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4011" w14:textId="77777777" w:rsidR="00E51423" w:rsidRDefault="00E51423" w:rsidP="00E51423">
      <w:pPr>
        <w:pStyle w:val="a4"/>
        <w:spacing w:before="0" w:beforeAutospacing="0"/>
        <w:jc w:val="center"/>
        <w:rPr>
          <w:rFonts w:ascii="Arial" w:hAnsi="Arial" w:cs="Arial"/>
          <w:color w:val="212529"/>
        </w:rPr>
      </w:pPr>
      <w:r>
        <w:rPr>
          <w:rFonts w:ascii="Arial" w:hAnsi="Arial" w:cs="Arial"/>
          <w:b/>
          <w:bCs/>
          <w:color w:val="212529"/>
        </w:rPr>
        <w:t>ФЕДЕРАЛЬНЫЙ ЗАКОН</w:t>
      </w:r>
    </w:p>
    <w:p w14:paraId="403AA2F1" w14:textId="77777777" w:rsidR="00E51423" w:rsidRDefault="00E51423" w:rsidP="00E51423">
      <w:pPr>
        <w:pStyle w:val="a4"/>
        <w:spacing w:before="0" w:beforeAutospacing="0"/>
        <w:jc w:val="center"/>
        <w:rPr>
          <w:rFonts w:ascii="Arial" w:hAnsi="Arial" w:cs="Arial"/>
          <w:color w:val="212529"/>
        </w:rPr>
      </w:pPr>
      <w:r>
        <w:rPr>
          <w:rFonts w:ascii="Arial" w:hAnsi="Arial" w:cs="Arial"/>
          <w:b/>
          <w:bCs/>
          <w:color w:val="212529"/>
        </w:rPr>
        <w:t>от 21 июля 1997 г. N 116-ФЗ</w:t>
      </w:r>
    </w:p>
    <w:p w14:paraId="2489DE6E" w14:textId="77777777" w:rsidR="00E51423" w:rsidRDefault="00E51423" w:rsidP="00E51423">
      <w:pPr>
        <w:pStyle w:val="a4"/>
        <w:spacing w:before="0" w:beforeAutospacing="0"/>
        <w:jc w:val="center"/>
        <w:rPr>
          <w:rFonts w:ascii="Arial" w:hAnsi="Arial" w:cs="Arial"/>
          <w:color w:val="212529"/>
        </w:rPr>
      </w:pPr>
      <w:r>
        <w:rPr>
          <w:rFonts w:ascii="Arial" w:hAnsi="Arial" w:cs="Arial"/>
          <w:b/>
          <w:bCs/>
          <w:color w:val="212529"/>
        </w:rPr>
        <w:t>О ПРОМЫШЛЕННОЙ БЕЗОПАСНОСТИ ОПАСНЫХ ПРОИЗВОДСТВЕННЫХ ОБЪЕКТОВ</w:t>
      </w:r>
    </w:p>
    <w:p w14:paraId="5826E47F" w14:textId="77777777" w:rsidR="00E51423" w:rsidRDefault="00E51423" w:rsidP="00E51423">
      <w:pPr>
        <w:pStyle w:val="a4"/>
        <w:spacing w:before="0" w:beforeAutospacing="0"/>
        <w:jc w:val="right"/>
        <w:rPr>
          <w:rFonts w:ascii="Arial" w:hAnsi="Arial" w:cs="Arial"/>
          <w:color w:val="212529"/>
        </w:rPr>
      </w:pPr>
      <w:r>
        <w:rPr>
          <w:rFonts w:ascii="Arial" w:hAnsi="Arial" w:cs="Arial"/>
          <w:color w:val="212529"/>
        </w:rPr>
        <w:t>Принят</w:t>
      </w:r>
    </w:p>
    <w:p w14:paraId="6718C15D" w14:textId="77777777" w:rsidR="00E51423" w:rsidRDefault="00E51423" w:rsidP="00E51423">
      <w:pPr>
        <w:pStyle w:val="a4"/>
        <w:spacing w:before="0" w:beforeAutospacing="0"/>
        <w:jc w:val="right"/>
        <w:rPr>
          <w:rFonts w:ascii="Arial" w:hAnsi="Arial" w:cs="Arial"/>
          <w:color w:val="212529"/>
        </w:rPr>
      </w:pPr>
      <w:r>
        <w:rPr>
          <w:rFonts w:ascii="Arial" w:hAnsi="Arial" w:cs="Arial"/>
          <w:color w:val="212529"/>
        </w:rPr>
        <w:t>Государственной Думой</w:t>
      </w:r>
    </w:p>
    <w:p w14:paraId="3BBEF5D6" w14:textId="77777777" w:rsidR="00E51423" w:rsidRDefault="00E51423" w:rsidP="00E51423">
      <w:pPr>
        <w:pStyle w:val="a4"/>
        <w:spacing w:before="0" w:beforeAutospacing="0"/>
        <w:jc w:val="right"/>
        <w:rPr>
          <w:rFonts w:ascii="Arial" w:hAnsi="Arial" w:cs="Arial"/>
          <w:color w:val="212529"/>
        </w:rPr>
      </w:pPr>
      <w:r>
        <w:rPr>
          <w:rFonts w:ascii="Arial" w:hAnsi="Arial" w:cs="Arial"/>
          <w:color w:val="212529"/>
        </w:rPr>
        <w:t>20 июня 1997 года</w:t>
      </w:r>
    </w:p>
    <w:p w14:paraId="27E9DF8C"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Список изменяющих документов</w:t>
      </w:r>
    </w:p>
    <w:p w14:paraId="5231B84D"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Федеральных законов от 07.08.2000 N 122-ФЗ,</w:t>
      </w:r>
    </w:p>
    <w:p w14:paraId="587855E3"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10.01.2003 N 15-ФЗ, от 22.08.2004 N 122-ФЗ, от 09.05.2005 N 45-ФЗ,</w:t>
      </w:r>
    </w:p>
    <w:p w14:paraId="1B83BF3B"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18.12.2006 N 232-ФЗ, от 30.12.2008 N 309-ФЗ, от 30.12.2008 N 313-ФЗ,</w:t>
      </w:r>
    </w:p>
    <w:p w14:paraId="284C0524"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27.12.2009 N 374-ФЗ, от 23.07.2010 N 171-ФЗ,</w:t>
      </w:r>
    </w:p>
    <w:p w14:paraId="076DED3B"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27.07.2010 N 226-ФЗ (ред. 19.10.2011),</w:t>
      </w:r>
    </w:p>
    <w:p w14:paraId="1F3297EC"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27.07.2010 N 227-ФЗ, от 01.07.2011 N 169-ФЗ, от 18.07.2011 N 242-ФЗ,</w:t>
      </w:r>
    </w:p>
    <w:p w14:paraId="72FB0801"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18.07.2011 N 243-ФЗ, от 19.07.2011 N 248-ФЗ, от 28.11.2011 N 337-ФЗ,</w:t>
      </w:r>
    </w:p>
    <w:p w14:paraId="236F1550"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30.11.2011 N 347-ФЗ, от 25.06.2012 N 93-ФЗ, от 04.03.2013 N 22-ФЗ,</w:t>
      </w:r>
    </w:p>
    <w:p w14:paraId="779156C8"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02.07.2013 N 186-ФЗ, от 31.12.2014 N 514-ФЗ, от 13.07.2015 N 233-ФЗ,</w:t>
      </w:r>
    </w:p>
    <w:p w14:paraId="1DBB23C1"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02.06.2016 N 170-ФЗ, от 03.07.2016 N 283-ФЗ, от 22.02.2017 N 22-ФЗ,</w:t>
      </w:r>
    </w:p>
    <w:p w14:paraId="2F576893"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07.03.2017 N 31-ФЗ, от 29.07.2018 N 271-ФЗ, от 08.12.2020 N 429-ФЗ,</w:t>
      </w:r>
    </w:p>
    <w:p w14:paraId="4753917D"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11.06.2021 N 170-ФЗ)</w:t>
      </w:r>
    </w:p>
    <w:p w14:paraId="6C014A30" w14:textId="77777777" w:rsidR="00E51423" w:rsidRDefault="00E51423" w:rsidP="00E51423">
      <w:pPr>
        <w:pStyle w:val="a4"/>
        <w:spacing w:before="0" w:beforeAutospacing="0"/>
        <w:rPr>
          <w:rFonts w:ascii="Arial" w:hAnsi="Arial" w:cs="Arial"/>
          <w:color w:val="212529"/>
        </w:rPr>
      </w:pPr>
      <w:r>
        <w:rPr>
          <w:rFonts w:ascii="Arial" w:hAnsi="Arial" w:cs="Arial"/>
          <w:color w:val="212529"/>
        </w:rP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14:paraId="08881538"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23.07.2010 N 171-ФЗ, от 04.03.2013 N 22-ФЗ)</w:t>
      </w:r>
    </w:p>
    <w:p w14:paraId="67A2A988"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Положения настоящего Федерального закона распространяются на все организации независимо от их организационно-правовых форм и форм </w:t>
      </w:r>
      <w:r>
        <w:rPr>
          <w:rFonts w:ascii="Arial" w:hAnsi="Arial" w:cs="Arial"/>
          <w:color w:val="212529"/>
        </w:rPr>
        <w:lastRenderedPageBreak/>
        <w:t>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14:paraId="664EBC57"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759C520F" w14:textId="77777777" w:rsidR="00E51423" w:rsidRDefault="00E51423" w:rsidP="00E51423">
      <w:pPr>
        <w:pStyle w:val="1"/>
        <w:spacing w:before="0" w:beforeAutospacing="0" w:after="150" w:afterAutospacing="0"/>
        <w:jc w:val="center"/>
        <w:rPr>
          <w:rFonts w:ascii="Arial" w:hAnsi="Arial" w:cs="Arial"/>
          <w:color w:val="212529"/>
          <w:sz w:val="33"/>
          <w:szCs w:val="33"/>
        </w:rPr>
      </w:pPr>
      <w:r>
        <w:rPr>
          <w:rFonts w:ascii="Arial" w:hAnsi="Arial" w:cs="Arial"/>
          <w:color w:val="212529"/>
          <w:sz w:val="33"/>
          <w:szCs w:val="33"/>
        </w:rPr>
        <w:t>ГЛАВА I. ОБЩИЕ ПОЛОЖЕНИЯ</w:t>
      </w:r>
    </w:p>
    <w:p w14:paraId="0904FE57" w14:textId="77777777" w:rsidR="00E51423" w:rsidRDefault="00E51423" w:rsidP="00E51423">
      <w:pPr>
        <w:pStyle w:val="2"/>
        <w:spacing w:before="0"/>
        <w:jc w:val="center"/>
        <w:rPr>
          <w:rFonts w:ascii="Arial" w:hAnsi="Arial" w:cs="Arial"/>
          <w:color w:val="212529"/>
          <w:sz w:val="36"/>
          <w:szCs w:val="36"/>
        </w:rPr>
      </w:pPr>
      <w:r>
        <w:rPr>
          <w:rFonts w:ascii="Arial" w:hAnsi="Arial" w:cs="Arial"/>
          <w:color w:val="212529"/>
        </w:rPr>
        <w:t>Статья 1. Основные понятия</w:t>
      </w:r>
    </w:p>
    <w:p w14:paraId="1F9E10DF"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целях настоящего Федерального закона используются следующие понятия:</w:t>
      </w:r>
    </w:p>
    <w:p w14:paraId="0DF9F68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14:paraId="4972953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4BD4585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14:paraId="2C4D11BD" w14:textId="77777777" w:rsidR="00E51423" w:rsidRDefault="00E51423" w:rsidP="00E51423">
      <w:pPr>
        <w:pStyle w:val="a4"/>
        <w:spacing w:before="0" w:beforeAutospacing="0"/>
        <w:rPr>
          <w:rFonts w:ascii="Arial" w:hAnsi="Arial" w:cs="Arial"/>
          <w:color w:val="212529"/>
        </w:rPr>
      </w:pPr>
      <w:r>
        <w:rPr>
          <w:rFonts w:ascii="Arial" w:hAnsi="Arial" w:cs="Arial"/>
          <w:color w:val="212529"/>
        </w:rPr>
        <w:t>- 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14:paraId="23AE523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719581B7" w14:textId="77777777" w:rsidR="00E51423" w:rsidRDefault="00E51423" w:rsidP="00E51423">
      <w:pPr>
        <w:pStyle w:val="a4"/>
        <w:spacing w:before="0" w:beforeAutospacing="0"/>
        <w:rPr>
          <w:rFonts w:ascii="Arial" w:hAnsi="Arial" w:cs="Arial"/>
          <w:color w:val="212529"/>
        </w:rPr>
      </w:pPr>
      <w:r>
        <w:rPr>
          <w:rFonts w:ascii="Arial" w:hAnsi="Arial" w:cs="Arial"/>
          <w:color w:val="212529"/>
        </w:rPr>
        <w:t>- 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14:paraId="0F9E32FC"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19.07.2011 N 248-ФЗ)</w:t>
      </w:r>
    </w:p>
    <w:p w14:paraId="4316976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14:paraId="54BC4568"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55BF769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14:paraId="2D34F6C4"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63EB7F5D"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14:paraId="5C81FB89"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019B8E11" w14:textId="77777777" w:rsidR="00E51423" w:rsidRDefault="00E51423" w:rsidP="00E51423">
      <w:pPr>
        <w:pStyle w:val="a4"/>
        <w:spacing w:before="0" w:beforeAutospacing="0"/>
        <w:rPr>
          <w:rFonts w:ascii="Arial" w:hAnsi="Arial" w:cs="Arial"/>
          <w:color w:val="212529"/>
        </w:rPr>
      </w:pPr>
      <w:r>
        <w:rPr>
          <w:rFonts w:ascii="Arial" w:hAnsi="Arial" w:cs="Arial"/>
          <w:color w:val="212529"/>
        </w:rPr>
        <w:t>- 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14:paraId="47A5C6BE"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3DC63314" w14:textId="77777777" w:rsidR="00E51423" w:rsidRDefault="00E51423" w:rsidP="00E51423">
      <w:pPr>
        <w:pStyle w:val="a4"/>
        <w:spacing w:before="0" w:beforeAutospacing="0"/>
        <w:rPr>
          <w:rFonts w:ascii="Arial" w:hAnsi="Arial" w:cs="Arial"/>
          <w:color w:val="212529"/>
        </w:rPr>
      </w:pPr>
      <w:r>
        <w:rPr>
          <w:rFonts w:ascii="Arial" w:hAnsi="Arial" w:cs="Arial"/>
          <w:color w:val="212529"/>
        </w:rPr>
        <w:t>- экспертиза промышленной безопасности - определение соответствия объектов экспертизы промышленной безопасности, указанных в пункте 1 статьи 13 настоящего Федерального закона, предъявляемым к ним требованиям промышленной безопасности;</w:t>
      </w:r>
    </w:p>
    <w:p w14:paraId="77A25337"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02.07.2013 N 186-ФЗ)</w:t>
      </w:r>
    </w:p>
    <w:p w14:paraId="295F53BA" w14:textId="77777777" w:rsidR="00E51423" w:rsidRDefault="00E51423" w:rsidP="00E51423">
      <w:pPr>
        <w:pStyle w:val="a4"/>
        <w:spacing w:before="0" w:beforeAutospacing="0"/>
        <w:rPr>
          <w:rFonts w:ascii="Arial" w:hAnsi="Arial" w:cs="Arial"/>
          <w:color w:val="212529"/>
        </w:rPr>
      </w:pPr>
      <w:r>
        <w:rPr>
          <w:rFonts w:ascii="Arial" w:hAnsi="Arial" w:cs="Arial"/>
          <w:color w:val="212529"/>
        </w:rPr>
        <w:t>- эксперт в области промышленной безопасности - физическое лицо, аттестованное в установленном Правительством Российской Федерации порядке, которое обладает специальными познаниями в области промышленной безопасности, соответствует требованиям, установленным федеральными нормами и правилами в области промышленной безопасности, и участвует в проведении экспертизы промышленной безопасности.</w:t>
      </w:r>
    </w:p>
    <w:p w14:paraId="491BCC07"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02.07.2013 N 186-ФЗ; в ред. Федерального закона от 31.12.2014 N 514-ФЗ)</w:t>
      </w:r>
    </w:p>
    <w:p w14:paraId="4A6F10FE"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2. Опасные производственные объекты</w:t>
      </w:r>
    </w:p>
    <w:p w14:paraId="21EBC20F"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Приложении 1 к настоящему Федеральному закону.</w:t>
      </w:r>
    </w:p>
    <w:p w14:paraId="6C806E7F"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Опасные производственные объекты подлежат регистрации в государственном реестре в порядке, устанавливаемом Правительством Российской Федерации.</w:t>
      </w:r>
    </w:p>
    <w:p w14:paraId="161BEF0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27.07.2010 N 226-ФЗ, от 04.03.2013 N 22-ФЗ)</w:t>
      </w:r>
    </w:p>
    <w:p w14:paraId="48AEBBBC"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приложении 2 к настоящему Федеральному закону, на четыре класса опасности:</w:t>
      </w:r>
    </w:p>
    <w:p w14:paraId="7264F85B" w14:textId="77777777" w:rsidR="00E51423" w:rsidRDefault="00E51423" w:rsidP="00E51423">
      <w:pPr>
        <w:pStyle w:val="a4"/>
        <w:spacing w:before="0" w:beforeAutospacing="0"/>
        <w:rPr>
          <w:rFonts w:ascii="Arial" w:hAnsi="Arial" w:cs="Arial"/>
          <w:color w:val="212529"/>
        </w:rPr>
      </w:pPr>
      <w:r>
        <w:rPr>
          <w:rFonts w:ascii="Arial" w:hAnsi="Arial" w:cs="Arial"/>
          <w:color w:val="212529"/>
        </w:rPr>
        <w:t>- I класс опасности - опасные производственные объекты чрезвычайно высокой опасности;</w:t>
      </w:r>
    </w:p>
    <w:p w14:paraId="2698ABD4"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II класс опасности - опасные производственные объекты высокой опасности;</w:t>
      </w:r>
    </w:p>
    <w:p w14:paraId="4A04A5BA" w14:textId="77777777" w:rsidR="00E51423" w:rsidRDefault="00E51423" w:rsidP="00E51423">
      <w:pPr>
        <w:pStyle w:val="a4"/>
        <w:spacing w:before="0" w:beforeAutospacing="0"/>
        <w:rPr>
          <w:rFonts w:ascii="Arial" w:hAnsi="Arial" w:cs="Arial"/>
          <w:color w:val="212529"/>
        </w:rPr>
      </w:pPr>
      <w:r>
        <w:rPr>
          <w:rFonts w:ascii="Arial" w:hAnsi="Arial" w:cs="Arial"/>
          <w:color w:val="212529"/>
        </w:rPr>
        <w:t>- III класс опасности - опасные производственные объекты средней опасности;</w:t>
      </w:r>
    </w:p>
    <w:p w14:paraId="2F56B5E0" w14:textId="77777777" w:rsidR="00E51423" w:rsidRDefault="00E51423" w:rsidP="00E51423">
      <w:pPr>
        <w:pStyle w:val="a4"/>
        <w:spacing w:before="0" w:beforeAutospacing="0"/>
        <w:rPr>
          <w:rFonts w:ascii="Arial" w:hAnsi="Arial" w:cs="Arial"/>
          <w:color w:val="212529"/>
        </w:rPr>
      </w:pPr>
      <w:r>
        <w:rPr>
          <w:rFonts w:ascii="Arial" w:hAnsi="Arial" w:cs="Arial"/>
          <w:color w:val="212529"/>
        </w:rPr>
        <w:t>- IV класс опасности - опасные производственные объекты низкой опасности.</w:t>
      </w:r>
    </w:p>
    <w:p w14:paraId="2C8C1C08"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введен Федеральным законом от 04.03.2013 N 22-ФЗ)</w:t>
      </w:r>
    </w:p>
    <w:p w14:paraId="161C2797"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Присвоение класса опасности опасному производственному объекту осуществляется при его регистрации в государственном реестре.</w:t>
      </w:r>
    </w:p>
    <w:p w14:paraId="512786AC"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4 введен Федеральным законом от 04.03.2013 N 22-ФЗ)</w:t>
      </w:r>
    </w:p>
    <w:p w14:paraId="746664E0" w14:textId="77777777" w:rsidR="00E51423" w:rsidRDefault="00E51423" w:rsidP="00E51423">
      <w:pPr>
        <w:pStyle w:val="a4"/>
        <w:spacing w:before="0" w:beforeAutospacing="0"/>
        <w:rPr>
          <w:rFonts w:ascii="Arial" w:hAnsi="Arial" w:cs="Arial"/>
          <w:color w:val="212529"/>
        </w:rPr>
      </w:pPr>
      <w:r>
        <w:rPr>
          <w:rFonts w:ascii="Arial" w:hAnsi="Arial" w:cs="Arial"/>
          <w:color w:val="212529"/>
        </w:rPr>
        <w:t>5. Руководитель организации, эксплуатирующей опасные производственные объекты, несет ответственность за полноту и достоверность сведений,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14:paraId="1738D0E6"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5 введен Федеральным законом от 04.03.2013 N 22-ФЗ)</w:t>
      </w:r>
    </w:p>
    <w:p w14:paraId="79B2D434"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3. Требования промышленной безопасности</w:t>
      </w:r>
    </w:p>
    <w:p w14:paraId="5C83C820"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федеральных нормах и правилах в области промышленной безопасности.</w:t>
      </w:r>
    </w:p>
    <w:p w14:paraId="46A14991"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19.07.2011 N 248-ФЗ)</w:t>
      </w:r>
    </w:p>
    <w:p w14:paraId="349026A1" w14:textId="77777777" w:rsidR="00E51423" w:rsidRDefault="00E51423" w:rsidP="00E51423">
      <w:pPr>
        <w:pStyle w:val="a4"/>
        <w:spacing w:before="0" w:beforeAutospacing="0"/>
        <w:rPr>
          <w:rFonts w:ascii="Arial" w:hAnsi="Arial" w:cs="Arial"/>
          <w:color w:val="212529"/>
        </w:rPr>
      </w:pPr>
      <w:r>
        <w:rPr>
          <w:rFonts w:ascii="Arial" w:hAnsi="Arial" w:cs="Arial"/>
          <w:color w:val="212529"/>
        </w:rPr>
        <w:t>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w:t>
      </w:r>
    </w:p>
    <w:p w14:paraId="1926B7FF"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30.12.2008 N 309-ФЗ, от 19.07.2011 N 248-ФЗ)</w:t>
      </w:r>
    </w:p>
    <w:p w14:paraId="7D6D6C61" w14:textId="77777777" w:rsidR="00E51423" w:rsidRDefault="00E51423" w:rsidP="00E51423">
      <w:pPr>
        <w:pStyle w:val="a4"/>
        <w:spacing w:before="0" w:beforeAutospacing="0"/>
        <w:rPr>
          <w:rFonts w:ascii="Arial" w:hAnsi="Arial" w:cs="Arial"/>
          <w:color w:val="212529"/>
        </w:rPr>
      </w:pPr>
      <w:r>
        <w:rPr>
          <w:rFonts w:ascii="Arial" w:hAnsi="Arial" w:cs="Arial"/>
          <w:color w:val="212529"/>
        </w:rPr>
        <w:t>3. Требования промышленной безопасности для объектов использования атомной энергии устанавливаются федеральными нормами и правилами в области использования атомной энергии, принимаемыми в соответствии с Федеральным законом от 21 ноября 1995 года N 170-ФЗ "Об использовании атомной энергии".</w:t>
      </w:r>
    </w:p>
    <w:p w14:paraId="69E3AEA9"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введен Федеральным законом от 30.11.2011 N 347-ФЗ)</w:t>
      </w:r>
    </w:p>
    <w:p w14:paraId="5EB0791C"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4. В случае, если при проектировании, строительстве, эксплуатации, реконструкции, капитальном ремонте,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w:t>
      </w:r>
      <w:r>
        <w:rPr>
          <w:rFonts w:ascii="Arial" w:hAnsi="Arial" w:cs="Arial"/>
          <w:color w:val="212529"/>
        </w:rPr>
        <w:lastRenderedPageBreak/>
        <w:t>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w:t>
      </w:r>
    </w:p>
    <w:p w14:paraId="332320B5"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07.03.2017 N 31-ФЗ)</w:t>
      </w:r>
    </w:p>
    <w:p w14:paraId="65AA8B0E" w14:textId="77777777" w:rsidR="00E51423" w:rsidRDefault="00E51423" w:rsidP="00E51423">
      <w:pPr>
        <w:pStyle w:val="a4"/>
        <w:spacing w:before="0" w:beforeAutospacing="0"/>
        <w:rPr>
          <w:rFonts w:ascii="Arial" w:hAnsi="Arial" w:cs="Arial"/>
          <w:color w:val="212529"/>
        </w:rPr>
      </w:pPr>
      <w:r>
        <w:rPr>
          <w:rFonts w:ascii="Arial" w:hAnsi="Arial" w:cs="Arial"/>
          <w:color w:val="212529"/>
        </w:rP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w:t>
      </w:r>
    </w:p>
    <w:p w14:paraId="5AA586FA" w14:textId="77777777" w:rsidR="00E51423" w:rsidRDefault="00E51423" w:rsidP="00E51423">
      <w:pPr>
        <w:pStyle w:val="a4"/>
        <w:spacing w:before="0" w:beforeAutospacing="0"/>
        <w:rPr>
          <w:rFonts w:ascii="Arial" w:hAnsi="Arial" w:cs="Arial"/>
          <w:color w:val="212529"/>
        </w:rPr>
      </w:pPr>
      <w:r>
        <w:rPr>
          <w:rFonts w:ascii="Arial" w:hAnsi="Arial" w:cs="Arial"/>
          <w:color w:val="212529"/>
        </w:rPr>
        <w:t>Обоснование безопасности опасного производственного объекта направляется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в течение десяти рабочих дней со дня получения положительного заключения экспертизы промышленной безопасности.</w:t>
      </w:r>
    </w:p>
    <w:p w14:paraId="1B381E6E"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4 введен Федеральным законом от 04.03.2013 N 22-ФЗ)</w:t>
      </w:r>
    </w:p>
    <w:p w14:paraId="52F4343B"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по безопасности.</w:t>
      </w:r>
    </w:p>
    <w:p w14:paraId="7D84A634"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5 введен Федеральным законом от 03.07.2016 N 283-ФЗ)</w:t>
      </w:r>
    </w:p>
    <w:p w14:paraId="64E912DF"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4. Правовое регулирование в области промышленной безопасности</w:t>
      </w:r>
    </w:p>
    <w:p w14:paraId="5C85EA20"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Правовое регулирование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федеральными нормами и правилами в области промышленной безопасности.</w:t>
      </w:r>
    </w:p>
    <w:p w14:paraId="1873A3C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19.07.2011 N 248-ФЗ)</w:t>
      </w:r>
    </w:p>
    <w:p w14:paraId="275F783E"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14949FAB"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2.1.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24BE1EFE"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2.1 введен Федеральным законом от 08.12.2020 N 429-ФЗ)</w:t>
      </w:r>
    </w:p>
    <w:p w14:paraId="2CB7AEC5" w14:textId="77777777" w:rsidR="00E51423" w:rsidRDefault="00E51423" w:rsidP="00E51423">
      <w:pPr>
        <w:pStyle w:val="a4"/>
        <w:spacing w:before="0" w:beforeAutospacing="0"/>
        <w:rPr>
          <w:rFonts w:ascii="Arial" w:hAnsi="Arial" w:cs="Arial"/>
          <w:color w:val="212529"/>
        </w:rPr>
      </w:pPr>
      <w:r>
        <w:rPr>
          <w:rFonts w:ascii="Arial" w:hAnsi="Arial" w:cs="Arial"/>
          <w:color w:val="212529"/>
        </w:rPr>
        <w:t>3. Федеральные нормы и правила в области промышленной безопасности устанавливают обязательные требования к:</w:t>
      </w:r>
    </w:p>
    <w:p w14:paraId="1DB893C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14:paraId="4D094B4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02.07.2013 N 186-ФЗ)</w:t>
      </w:r>
    </w:p>
    <w:p w14:paraId="789A89E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14:paraId="5BAA822B"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обоснованию безопасности опасного производственного объекта.</w:t>
      </w:r>
    </w:p>
    <w:p w14:paraId="37509EA3" w14:textId="77777777" w:rsidR="00E51423" w:rsidRDefault="00E51423" w:rsidP="00E51423">
      <w:pPr>
        <w:pStyle w:val="a4"/>
        <w:spacing w:before="0" w:beforeAutospacing="0"/>
        <w:rPr>
          <w:rFonts w:ascii="Arial" w:hAnsi="Arial" w:cs="Arial"/>
          <w:color w:val="212529"/>
        </w:rPr>
      </w:pPr>
      <w:r>
        <w:rPr>
          <w:rFonts w:ascii="Arial" w:hAnsi="Arial" w:cs="Arial"/>
          <w:color w:val="212529"/>
        </w:rPr>
        <w:t>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законом от 31 июля 2020 года N 247-ФЗ "Об обязательных требованиях в Российской Федерации".</w:t>
      </w:r>
    </w:p>
    <w:p w14:paraId="2AE2A616"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11.06.2021 N 170-ФЗ)</w:t>
      </w:r>
    </w:p>
    <w:p w14:paraId="540A6FC9"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 ред. Федерального закона от 04.03.2013 N 22-ФЗ)</w:t>
      </w:r>
    </w:p>
    <w:p w14:paraId="2F6F4B09"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5. Федеральные органы исполнительной власти в области промышленной безопасности</w:t>
      </w:r>
    </w:p>
    <w:p w14:paraId="5B9E6A04"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22.08.2004 N 122-ФЗ)</w:t>
      </w:r>
    </w:p>
    <w:p w14:paraId="6755FBCF"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Уполномоченный Правительством Российской Федерации орган государственного регулирования промышленной безопасности осуществляет:</w:t>
      </w:r>
    </w:p>
    <w:p w14:paraId="68AA24AA" w14:textId="77777777" w:rsidR="00E51423" w:rsidRDefault="00E51423" w:rsidP="00E51423">
      <w:pPr>
        <w:pStyle w:val="a4"/>
        <w:spacing w:before="0" w:beforeAutospacing="0"/>
        <w:rPr>
          <w:rFonts w:ascii="Arial" w:hAnsi="Arial" w:cs="Arial"/>
          <w:color w:val="212529"/>
        </w:rPr>
      </w:pPr>
      <w:r>
        <w:rPr>
          <w:rFonts w:ascii="Arial" w:hAnsi="Arial" w:cs="Arial"/>
          <w:color w:val="212529"/>
        </w:rPr>
        <w:t>- функции по выработке и реализации государственной политики в области промышленной безопасности;</w:t>
      </w:r>
    </w:p>
    <w:p w14:paraId="624D803F" w14:textId="77777777" w:rsidR="00E51423" w:rsidRDefault="00E51423" w:rsidP="00E51423">
      <w:pPr>
        <w:pStyle w:val="a4"/>
        <w:spacing w:before="0" w:beforeAutospacing="0"/>
        <w:rPr>
          <w:rFonts w:ascii="Arial" w:hAnsi="Arial" w:cs="Arial"/>
          <w:color w:val="212529"/>
        </w:rPr>
      </w:pPr>
      <w:r>
        <w:rPr>
          <w:rFonts w:ascii="Arial" w:hAnsi="Arial" w:cs="Arial"/>
          <w:color w:val="212529"/>
        </w:rPr>
        <w:t>- функции по нормативно-правовому регулированию в области промышленной безопасности;</w:t>
      </w:r>
    </w:p>
    <w:p w14:paraId="523DDFB4" w14:textId="77777777" w:rsidR="00E51423" w:rsidRDefault="00E51423" w:rsidP="00E51423">
      <w:pPr>
        <w:pStyle w:val="a4"/>
        <w:spacing w:before="0" w:beforeAutospacing="0"/>
        <w:rPr>
          <w:rFonts w:ascii="Arial" w:hAnsi="Arial" w:cs="Arial"/>
          <w:color w:val="212529"/>
        </w:rPr>
      </w:pPr>
      <w:r>
        <w:rPr>
          <w:rFonts w:ascii="Arial" w:hAnsi="Arial" w:cs="Arial"/>
          <w:color w:val="212529"/>
        </w:rPr>
        <w:t>- 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14:paraId="2ABBEF08"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1 в ред. Федерального закона от 11.06.2021 N 170-ФЗ)</w:t>
      </w:r>
    </w:p>
    <w:p w14:paraId="06CDDC4D"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14:paraId="22893A0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14:paraId="058335DF"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14:paraId="15B66902"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 ред. Федерального закона от 11.06.2021 N 170-ФЗ)</w:t>
      </w:r>
    </w:p>
    <w:p w14:paraId="11E71FA9"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6AB65721"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введен Федеральным законом от 13.07.2015 N 233-ФЗ)</w:t>
      </w:r>
    </w:p>
    <w:p w14:paraId="70398ACA" w14:textId="77777777" w:rsidR="00E51423" w:rsidRDefault="00E51423" w:rsidP="00E51423">
      <w:pPr>
        <w:pStyle w:val="1"/>
        <w:spacing w:before="0" w:beforeAutospacing="0" w:after="150" w:afterAutospacing="0"/>
        <w:jc w:val="center"/>
        <w:rPr>
          <w:rFonts w:ascii="Arial" w:hAnsi="Arial" w:cs="Arial"/>
          <w:color w:val="212529"/>
          <w:sz w:val="33"/>
          <w:szCs w:val="33"/>
        </w:rPr>
      </w:pPr>
      <w:r>
        <w:rPr>
          <w:rFonts w:ascii="Arial" w:hAnsi="Arial" w:cs="Arial"/>
          <w:color w:val="212529"/>
          <w:sz w:val="33"/>
          <w:szCs w:val="33"/>
        </w:rPr>
        <w:t>ГЛАВА II. ОСНОВЫ ПРОМЫШЛЕННОЙ БЕЗОПАСНОСТИ</w:t>
      </w:r>
    </w:p>
    <w:p w14:paraId="6A8E669C" w14:textId="77777777" w:rsidR="00E51423" w:rsidRDefault="00E51423" w:rsidP="00E51423">
      <w:pPr>
        <w:pStyle w:val="2"/>
        <w:spacing w:before="0"/>
        <w:jc w:val="center"/>
        <w:rPr>
          <w:rFonts w:ascii="Arial" w:hAnsi="Arial" w:cs="Arial"/>
          <w:color w:val="212529"/>
          <w:sz w:val="36"/>
          <w:szCs w:val="36"/>
        </w:rPr>
      </w:pPr>
      <w:r>
        <w:rPr>
          <w:rFonts w:ascii="Arial" w:hAnsi="Arial" w:cs="Arial"/>
          <w:color w:val="212529"/>
        </w:rPr>
        <w:t>Статья 6. Деятельность в области промышленной безопасности</w:t>
      </w:r>
    </w:p>
    <w:p w14:paraId="740358FE"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10.01.2003 N 15-ФЗ)</w:t>
      </w:r>
    </w:p>
    <w:p w14:paraId="3F79FECF"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w:t>
      </w:r>
    </w:p>
    <w:p w14:paraId="463132D3"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18.12.2006 N 232-ФЗ, от 18.07.2011 N 243-ФЗ, от 29.07.2018 N 271-ФЗ)</w:t>
      </w:r>
    </w:p>
    <w:p w14:paraId="6877AA82" w14:textId="77777777" w:rsidR="00E51423" w:rsidRDefault="00E51423" w:rsidP="00E51423">
      <w:pPr>
        <w:pStyle w:val="a4"/>
        <w:spacing w:before="0" w:beforeAutospacing="0"/>
        <w:rPr>
          <w:rFonts w:ascii="Arial" w:hAnsi="Arial" w:cs="Arial"/>
          <w:color w:val="212529"/>
        </w:rPr>
      </w:pPr>
      <w:r>
        <w:rPr>
          <w:rFonts w:ascii="Arial" w:hAnsi="Arial" w:cs="Arial"/>
          <w:color w:val="212529"/>
        </w:rP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14:paraId="51D51F9B"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статьей 14 настоящего Федерального закона, деклараций промышленной безопасности.</w:t>
      </w:r>
    </w:p>
    <w:p w14:paraId="782A6A1A"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законом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14:paraId="0E355DC3" w14:textId="77777777" w:rsidR="00E51423" w:rsidRDefault="00E51423" w:rsidP="00E51423">
      <w:pPr>
        <w:pStyle w:val="a4"/>
        <w:spacing w:before="0" w:beforeAutospacing="0"/>
        <w:rPr>
          <w:rFonts w:ascii="Arial" w:hAnsi="Arial" w:cs="Arial"/>
          <w:color w:val="212529"/>
        </w:rPr>
      </w:pPr>
      <w:r>
        <w:rPr>
          <w:rFonts w:ascii="Arial" w:hAnsi="Arial" w:cs="Arial"/>
          <w:color w:val="212529"/>
        </w:rPr>
        <w:t>Указанные документы могут быть представлены соискателем лицензии в форме электронных документов.</w:t>
      </w:r>
    </w:p>
    <w:p w14:paraId="305AAE20"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 ред. Федерального закона от 01.07.2011 N 169-ФЗ)</w:t>
      </w:r>
    </w:p>
    <w:p w14:paraId="21D6C284"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7. Технические устройства, применяемые на опасном производственном объекте</w:t>
      </w:r>
    </w:p>
    <w:p w14:paraId="46F100F8"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04.03.2013 N 22-ФЗ)</w:t>
      </w:r>
    </w:p>
    <w:p w14:paraId="26BEFAB8"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14:paraId="07A52968"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14:paraId="663235F9" w14:textId="77777777" w:rsidR="00E51423" w:rsidRDefault="00E51423" w:rsidP="00E51423">
      <w:pPr>
        <w:pStyle w:val="a4"/>
        <w:spacing w:before="0" w:beforeAutospacing="0"/>
        <w:rPr>
          <w:rFonts w:ascii="Arial" w:hAnsi="Arial" w:cs="Arial"/>
          <w:color w:val="212529"/>
        </w:rPr>
      </w:pPr>
      <w:r>
        <w:rPr>
          <w:rFonts w:ascii="Arial" w:hAnsi="Arial" w:cs="Arial"/>
          <w:color w:val="212529"/>
        </w:rPr>
        <w:t>- до начала применения на опасном производственном объекте;</w:t>
      </w:r>
    </w:p>
    <w:p w14:paraId="2F4D7E5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по истечении срока службы или при превышении количества циклов нагрузки такого технического устройства, установленных его производителем;</w:t>
      </w:r>
    </w:p>
    <w:p w14:paraId="4AF4336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14:paraId="1565F7C7"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14:paraId="03DF4797"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3. 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w:t>
      </w:r>
      <w:r>
        <w:rPr>
          <w:rFonts w:ascii="Arial" w:hAnsi="Arial" w:cs="Arial"/>
          <w:color w:val="212529"/>
        </w:rPr>
        <w:lastRenderedPageBreak/>
        <w:t>технологического процесса, отклонения от которых могут привести к аварии на опасном производственном объекте.</w:t>
      </w:r>
    </w:p>
    <w:p w14:paraId="27CA2B79"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14:paraId="11F27C9A"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Федеральных законов от 18.12.2006 N 232-ФЗ, от 18.07.2011 N 243-ФЗ)</w:t>
      </w:r>
    </w:p>
    <w:p w14:paraId="1EA2E9E7"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14:paraId="6AF4011B"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18.07.2011 N 243-ФЗ, от 04.03.2013 N 22-ФЗ, от 02.07.2013 N 186-ФЗ)</w:t>
      </w:r>
    </w:p>
    <w:p w14:paraId="2DDB5FDF"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14:paraId="53F9B99D"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(в ред. Федеральных законов от 18.07.2011 N 243-ФЗ, от 28.11.2011 N 337-ФЗ, от 04.03.2013 N 22-ФЗ)</w:t>
      </w:r>
    </w:p>
    <w:p w14:paraId="2E52A071"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порядке осуществляют авторский надзор.</w:t>
      </w:r>
    </w:p>
    <w:p w14:paraId="32E1D1D0"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18.12.2006 N 232-ФЗ, от 18.07.2011 N 243-ФЗ)</w:t>
      </w:r>
    </w:p>
    <w:p w14:paraId="1C3AEC56" w14:textId="77777777" w:rsidR="00E51423" w:rsidRDefault="00E51423" w:rsidP="00E51423">
      <w:pPr>
        <w:pStyle w:val="a4"/>
        <w:spacing w:before="0" w:beforeAutospacing="0"/>
        <w:rPr>
          <w:rFonts w:ascii="Arial" w:hAnsi="Arial" w:cs="Arial"/>
          <w:color w:val="212529"/>
        </w:rPr>
      </w:pPr>
      <w:r>
        <w:rPr>
          <w:rFonts w:ascii="Arial" w:hAnsi="Arial" w:cs="Arial"/>
          <w:color w:val="212529"/>
        </w:rPr>
        <w:t>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законодательством Российской Федерации о градостроительной деятельности.</w:t>
      </w:r>
    </w:p>
    <w:p w14:paraId="1B895591"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3.1 введен Федеральным законом от 18.12.2006 N 232-ФЗ, в ред. Федеральных законов от 18.07.2011 N 243-ФЗ, от 04.03.2013 N 22-ФЗ)</w:t>
      </w:r>
    </w:p>
    <w:p w14:paraId="7EA46999"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Ввод в эксплуатацию опасного производственного объекта проводится в порядке, установленном законодательством Российской Федерации о градостроительной деятельности.</w:t>
      </w:r>
    </w:p>
    <w:p w14:paraId="04740F31"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18.12.2006 N 232-ФЗ)</w:t>
      </w:r>
    </w:p>
    <w:p w14:paraId="737780F9" w14:textId="77777777" w:rsidR="00E51423" w:rsidRDefault="00E51423" w:rsidP="00E51423">
      <w:pPr>
        <w:pStyle w:val="a4"/>
        <w:spacing w:before="0" w:beforeAutospacing="0"/>
        <w:rPr>
          <w:rFonts w:ascii="Arial" w:hAnsi="Arial" w:cs="Arial"/>
          <w:color w:val="212529"/>
        </w:rPr>
      </w:pPr>
      <w:r>
        <w:rPr>
          <w:rFonts w:ascii="Arial" w:hAnsi="Arial" w:cs="Arial"/>
          <w:color w:val="212529"/>
        </w:rPr>
        <w:t>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4A9BB6CF"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18.12.2006 N 232-ФЗ, от 27.07.2010 N 226-ФЗ)</w:t>
      </w:r>
    </w:p>
    <w:p w14:paraId="52C101D5"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9. Требования промышленной безопасности к эксплуатации опасного производственного объекта</w:t>
      </w:r>
    </w:p>
    <w:p w14:paraId="51703207"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Организация, эксплуатирующая опасный производственный объект, обязана:</w:t>
      </w:r>
    </w:p>
    <w:p w14:paraId="583C14BA"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федеральных норм и правил в области промышленной безопасности;</w:t>
      </w:r>
    </w:p>
    <w:p w14:paraId="13F409C7"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19.07.2011 N 248-ФЗ)</w:t>
      </w:r>
    </w:p>
    <w:p w14:paraId="1427C17B"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соблюдать требования обоснования безопасности опасного производственного объекта (в случаях, предусмотренных пунктом 4 статьи 3 настоящего Федерального закона);</w:t>
      </w:r>
    </w:p>
    <w:p w14:paraId="54364946"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41A5E81C"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безопасность опытного применения технических устройств на опасном производственном объекте в соответствии с пунктом 3 статьи 7 настоящего Федерального закона;</w:t>
      </w:r>
    </w:p>
    <w:p w14:paraId="14C6404F"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149DCAC7" w14:textId="77777777" w:rsidR="00E51423" w:rsidRDefault="00E51423" w:rsidP="00E51423">
      <w:pPr>
        <w:pStyle w:val="a4"/>
        <w:spacing w:before="0" w:beforeAutospacing="0"/>
        <w:rPr>
          <w:rFonts w:ascii="Arial" w:hAnsi="Arial" w:cs="Arial"/>
          <w:color w:val="212529"/>
        </w:rPr>
      </w:pPr>
      <w:r>
        <w:rPr>
          <w:rFonts w:ascii="Arial" w:hAnsi="Arial" w:cs="Arial"/>
          <w:color w:val="212529"/>
        </w:rPr>
        <w:t>- 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14:paraId="0478F0FD"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10.01.2003 N 15-ФЗ)</w:t>
      </w:r>
    </w:p>
    <w:p w14:paraId="2EC1D255" w14:textId="77777777" w:rsidR="00E51423" w:rsidRDefault="00E51423" w:rsidP="00E51423">
      <w:pPr>
        <w:pStyle w:val="a4"/>
        <w:spacing w:before="0" w:beforeAutospacing="0"/>
        <w:rPr>
          <w:rFonts w:ascii="Arial" w:hAnsi="Arial" w:cs="Arial"/>
          <w:color w:val="212529"/>
        </w:rPr>
      </w:pPr>
      <w:r>
        <w:rPr>
          <w:rFonts w:ascii="Arial" w:hAnsi="Arial" w:cs="Arial"/>
          <w:color w:val="212529"/>
        </w:rPr>
        <w:t>- 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законом от 31 июля 2020 года N 248-ФЗ "О государственном контроле (надзоре) и муниципальном контроле в Российской Федерации";</w:t>
      </w:r>
    </w:p>
    <w:p w14:paraId="5CAED81A"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 в ред. Федерального закона от 11.06.2021 N 170-ФЗ)</w:t>
      </w:r>
    </w:p>
    <w:p w14:paraId="3AA5336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укомплектованность штата работников опасного производственного объекта в соответствии с установленными требованиями;</w:t>
      </w:r>
    </w:p>
    <w:p w14:paraId="6EB143EA" w14:textId="77777777" w:rsidR="00E51423" w:rsidRDefault="00E51423" w:rsidP="00E51423">
      <w:pPr>
        <w:pStyle w:val="a4"/>
        <w:spacing w:before="0" w:beforeAutospacing="0"/>
        <w:rPr>
          <w:rFonts w:ascii="Arial" w:hAnsi="Arial" w:cs="Arial"/>
          <w:color w:val="212529"/>
        </w:rPr>
      </w:pPr>
      <w:r>
        <w:rPr>
          <w:rFonts w:ascii="Arial" w:hAnsi="Arial" w:cs="Arial"/>
          <w:color w:val="212529"/>
        </w:rPr>
        <w:t>- 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14:paraId="218757E1"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проведение подготовки и аттестации работников в области промышленной безопасности в случаях, установленных настоящим Федеральным законом;</w:t>
      </w:r>
    </w:p>
    <w:p w14:paraId="60430D8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29.07.2018 N 271-ФЗ)</w:t>
      </w:r>
    </w:p>
    <w:p w14:paraId="076BF0FB" w14:textId="77777777" w:rsidR="00E51423" w:rsidRDefault="00E51423" w:rsidP="00E51423">
      <w:pPr>
        <w:pStyle w:val="a4"/>
        <w:spacing w:before="0" w:beforeAutospacing="0"/>
        <w:rPr>
          <w:rFonts w:ascii="Arial" w:hAnsi="Arial" w:cs="Arial"/>
          <w:color w:val="212529"/>
        </w:rPr>
      </w:pPr>
      <w:r>
        <w:rPr>
          <w:rFonts w:ascii="Arial" w:hAnsi="Arial" w:cs="Arial"/>
          <w:color w:val="212529"/>
        </w:rPr>
        <w:t>- 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14:paraId="53089257"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19.07.2011 N 248-ФЗ)</w:t>
      </w:r>
    </w:p>
    <w:p w14:paraId="0AE3068D"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организовывать и осуществлять производственный контроль за соблюдением требований промышленной безопасности;</w:t>
      </w:r>
    </w:p>
    <w:p w14:paraId="427EF4C3"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создать систему управления промышленной безопасностью и обеспечивать ее функционирование в случаях, установленных статьей 11 настоящего Федерального закона;</w:t>
      </w:r>
    </w:p>
    <w:p w14:paraId="1B80B6C2"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(абзац введен Федеральным законом от 04.03.2013 N 22-ФЗ)</w:t>
      </w:r>
    </w:p>
    <w:p w14:paraId="33EFE2C1"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p>
    <w:p w14:paraId="14DADB6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
    <w:p w14:paraId="2B1F0D34"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22.08.2004 N 122-ФЗ, от 04.03.2013 N 22-ФЗ)</w:t>
      </w:r>
    </w:p>
    <w:p w14:paraId="614A4C1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предотвращать проникновение на опасный производственный объект посторонних лиц;</w:t>
      </w:r>
    </w:p>
    <w:p w14:paraId="7A571EFE"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выполнение требований промышленной безопасности к хранению опасных веществ;</w:t>
      </w:r>
    </w:p>
    <w:p w14:paraId="7B4CFF64" w14:textId="77777777" w:rsidR="00E51423" w:rsidRDefault="00E51423" w:rsidP="00E51423">
      <w:pPr>
        <w:pStyle w:val="a4"/>
        <w:spacing w:before="0" w:beforeAutospacing="0"/>
        <w:rPr>
          <w:rFonts w:ascii="Arial" w:hAnsi="Arial" w:cs="Arial"/>
          <w:color w:val="212529"/>
        </w:rPr>
      </w:pPr>
      <w:r>
        <w:rPr>
          <w:rFonts w:ascii="Arial" w:hAnsi="Arial" w:cs="Arial"/>
          <w:color w:val="212529"/>
        </w:rPr>
        <w:t>- разрабатывать декларацию промышленной безопасности в случаях, установленных статьей 14 настоящего Федерального закона;</w:t>
      </w:r>
    </w:p>
    <w:p w14:paraId="53EE88C0"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01011D79" w14:textId="77777777" w:rsidR="00E51423" w:rsidRDefault="00E51423" w:rsidP="00E51423">
      <w:pPr>
        <w:pStyle w:val="a4"/>
        <w:spacing w:before="0" w:beforeAutospacing="0"/>
        <w:rPr>
          <w:rFonts w:ascii="Arial" w:hAnsi="Arial" w:cs="Arial"/>
          <w:color w:val="212529"/>
        </w:rPr>
      </w:pPr>
      <w:r>
        <w:rPr>
          <w:rFonts w:ascii="Arial" w:hAnsi="Arial" w:cs="Arial"/>
          <w:color w:val="212529"/>
        </w:rPr>
        <w:t>- 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22D457C4"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27.07.2010 N 226-ФЗ)</w:t>
      </w:r>
    </w:p>
    <w:p w14:paraId="4737C58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14:paraId="41A0E042"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22.08.2004 N 122-ФЗ, от 23.07.2010 N 171-ФЗ)</w:t>
      </w:r>
    </w:p>
    <w:p w14:paraId="53C825D5"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14:paraId="40603EC3"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22.08.2004 N 122-ФЗ, от 09.05.2005 N 45-ФЗ)</w:t>
      </w:r>
    </w:p>
    <w:p w14:paraId="47548546"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14:paraId="10899E62"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14:paraId="0A8DC1D0" w14:textId="77777777" w:rsidR="00E51423" w:rsidRDefault="00E51423" w:rsidP="00E51423">
      <w:pPr>
        <w:pStyle w:val="a4"/>
        <w:spacing w:before="0" w:beforeAutospacing="0"/>
        <w:rPr>
          <w:rFonts w:ascii="Arial" w:hAnsi="Arial" w:cs="Arial"/>
          <w:color w:val="212529"/>
        </w:rPr>
      </w:pPr>
      <w:r>
        <w:rPr>
          <w:rFonts w:ascii="Arial" w:hAnsi="Arial" w:cs="Arial"/>
          <w:color w:val="212529"/>
        </w:rPr>
        <w:t>- 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14:paraId="7B51027B"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14:paraId="6DD9122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22.08.2004 N 122-ФЗ)</w:t>
      </w:r>
    </w:p>
    <w:p w14:paraId="3B9B6553"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принимать меры по защите жизни и здоровья работников в случае аварии на опасном производственном объекте;</w:t>
      </w:r>
    </w:p>
    <w:p w14:paraId="538AE94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вести учет аварий и инцидентов на опасном производственном объекте;</w:t>
      </w:r>
    </w:p>
    <w:p w14:paraId="13255278"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14:paraId="19D9861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22.08.2004 N 122-ФЗ)</w:t>
      </w:r>
    </w:p>
    <w:p w14:paraId="48FAA2B5" w14:textId="77777777" w:rsidR="00E51423" w:rsidRDefault="00E51423" w:rsidP="00E51423">
      <w:pPr>
        <w:pStyle w:val="a4"/>
        <w:spacing w:before="0" w:beforeAutospacing="0"/>
        <w:rPr>
          <w:rFonts w:ascii="Arial" w:hAnsi="Arial" w:cs="Arial"/>
          <w:color w:val="212529"/>
        </w:rPr>
      </w:pPr>
      <w:r>
        <w:rPr>
          <w:rFonts w:ascii="Arial" w:hAnsi="Arial" w:cs="Arial"/>
          <w:color w:val="212529"/>
        </w:rPr>
        <w:t>2. Работники опасного производственного объекта обязаны:</w:t>
      </w:r>
    </w:p>
    <w:p w14:paraId="5240DEFB"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14:paraId="1DB72C3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19.07.2011 N 248-ФЗ)</w:t>
      </w:r>
    </w:p>
    <w:p w14:paraId="1728C69A"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проходить подготовку и аттестацию в области промышленной безопасности;</w:t>
      </w:r>
    </w:p>
    <w:p w14:paraId="1257BC6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14:paraId="4AE315E1"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 установленном порядке приостанавливать работу в случае аварии или инцидента на опасном производственном объекте;</w:t>
      </w:r>
    </w:p>
    <w:p w14:paraId="04CB3282"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 установленном порядке участвовать в проведении работ по локализации аварии на опасном производственном объекте.</w:t>
      </w:r>
    </w:p>
    <w:p w14:paraId="025D4992"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утратил силу с 1 января 2019 года. - Федеральный закон от 29.07.2018 N 271-ФЗ.</w:t>
      </w:r>
    </w:p>
    <w:p w14:paraId="4FDC1D30" w14:textId="77777777" w:rsidR="00E51423" w:rsidRDefault="00E51423" w:rsidP="00E51423">
      <w:pPr>
        <w:pStyle w:val="2"/>
        <w:spacing w:before="0"/>
        <w:jc w:val="center"/>
        <w:rPr>
          <w:rFonts w:ascii="Arial" w:hAnsi="Arial" w:cs="Arial"/>
          <w:color w:val="212529"/>
        </w:rPr>
      </w:pPr>
      <w:r>
        <w:rPr>
          <w:rFonts w:ascii="Arial" w:hAnsi="Arial" w:cs="Arial"/>
          <w:color w:val="212529"/>
        </w:rPr>
        <w:lastRenderedPageBreak/>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14:paraId="4A58884A"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14:paraId="41716529"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планировать и осуществлять мероприятия по локализации и ликвидации последствий аварий на опасном производственном объекте;</w:t>
      </w:r>
    </w:p>
    <w:p w14:paraId="3642AD69" w14:textId="77777777" w:rsidR="00E51423" w:rsidRDefault="00E51423" w:rsidP="00E51423">
      <w:pPr>
        <w:pStyle w:val="a4"/>
        <w:spacing w:before="0" w:beforeAutospacing="0"/>
        <w:rPr>
          <w:rFonts w:ascii="Arial" w:hAnsi="Arial" w:cs="Arial"/>
          <w:color w:val="212529"/>
        </w:rPr>
      </w:pPr>
      <w:r>
        <w:rPr>
          <w:rFonts w:ascii="Arial" w:hAnsi="Arial" w:cs="Arial"/>
          <w:color w:val="212529"/>
        </w:rPr>
        <w:t>- 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14:paraId="370374FB"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1AAB80E0"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создавать на опасных производственных объектах I и II классов опасности, на которых ведутся горные работы, вспомогательные горноспасательные команды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14:paraId="407BD3FD"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04.03.2013 N 22-ФЗ)</w:t>
      </w:r>
    </w:p>
    <w:p w14:paraId="698056BE" w14:textId="77777777" w:rsidR="00E51423" w:rsidRDefault="00E51423" w:rsidP="00E51423">
      <w:pPr>
        <w:pStyle w:val="a4"/>
        <w:spacing w:before="0" w:beforeAutospacing="0"/>
        <w:rPr>
          <w:rFonts w:ascii="Arial" w:hAnsi="Arial" w:cs="Arial"/>
          <w:color w:val="212529"/>
        </w:rPr>
      </w:pPr>
      <w:r>
        <w:rPr>
          <w:rFonts w:ascii="Arial" w:hAnsi="Arial" w:cs="Arial"/>
          <w:color w:val="212529"/>
        </w:rPr>
        <w:t>- 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14:paraId="7B8C9BF3"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обучать работников действиям в случае аварии или инцидента на опасном производственном объекте;</w:t>
      </w:r>
    </w:p>
    <w:p w14:paraId="5C47ACD1"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44BDAB5D"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пунктами 1, 4, 5 и 6 приложения 1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Порядок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14:paraId="3B63D5AB"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введен Федеральным законом от 04.03.2013 N 22-ФЗ)</w:t>
      </w:r>
    </w:p>
    <w:p w14:paraId="0008D485" w14:textId="77777777" w:rsidR="00E51423" w:rsidRDefault="00E51423" w:rsidP="00E51423">
      <w:pPr>
        <w:pStyle w:val="2"/>
        <w:spacing w:before="0"/>
        <w:jc w:val="center"/>
        <w:rPr>
          <w:rFonts w:ascii="Arial" w:hAnsi="Arial" w:cs="Arial"/>
          <w:color w:val="212529"/>
        </w:rPr>
      </w:pPr>
      <w:r>
        <w:rPr>
          <w:rFonts w:ascii="Arial" w:hAnsi="Arial" w:cs="Arial"/>
          <w:color w:val="212529"/>
        </w:rPr>
        <w:lastRenderedPageBreak/>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14:paraId="6DCDAC29"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04.03.2013 N 22-ФЗ)</w:t>
      </w:r>
    </w:p>
    <w:p w14:paraId="0652836E"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требованиями, устанавливаемыми Правительством Российской Федерации.</w:t>
      </w:r>
    </w:p>
    <w:p w14:paraId="2688CEAE" w14:textId="77777777" w:rsidR="00E51423" w:rsidRDefault="00E51423" w:rsidP="00E51423">
      <w:pPr>
        <w:pStyle w:val="a4"/>
        <w:spacing w:before="0" w:beforeAutospacing="0"/>
        <w:rPr>
          <w:rFonts w:ascii="Arial" w:hAnsi="Arial" w:cs="Arial"/>
          <w:color w:val="212529"/>
        </w:rPr>
      </w:pPr>
      <w:r>
        <w:rPr>
          <w:rFonts w:ascii="Arial" w:hAnsi="Arial" w:cs="Arial"/>
          <w:color w:val="212529"/>
        </w:rPr>
        <w:t>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Требования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14:paraId="696DBA22"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 ред. Федерального закона от 04.03.2013 N 22-ФЗ)</w:t>
      </w:r>
    </w:p>
    <w:p w14:paraId="318A8AC9"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14:paraId="2AFB1218"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введен Федеральным законом от 04.03.2013 N 22-ФЗ)</w:t>
      </w:r>
    </w:p>
    <w:p w14:paraId="7CF1EAB9" w14:textId="77777777" w:rsidR="00E51423" w:rsidRDefault="00E51423" w:rsidP="00E51423">
      <w:pPr>
        <w:pStyle w:val="a4"/>
        <w:spacing w:before="0" w:beforeAutospacing="0"/>
        <w:rPr>
          <w:rFonts w:ascii="Arial" w:hAnsi="Arial" w:cs="Arial"/>
          <w:color w:val="212529"/>
        </w:rPr>
      </w:pPr>
      <w:r>
        <w:rPr>
          <w:rFonts w:ascii="Arial" w:hAnsi="Arial" w:cs="Arial"/>
          <w:color w:val="212529"/>
        </w:rPr>
        <w:t>4. Системы управления промышленной безопасностью обеспечивают:</w:t>
      </w:r>
    </w:p>
    <w:p w14:paraId="67C6AA66"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14:paraId="4B83FA2C" w14:textId="77777777" w:rsidR="00E51423" w:rsidRDefault="00E51423" w:rsidP="00E51423">
      <w:pPr>
        <w:pStyle w:val="a4"/>
        <w:spacing w:before="0" w:beforeAutospacing="0"/>
        <w:rPr>
          <w:rFonts w:ascii="Arial" w:hAnsi="Arial" w:cs="Arial"/>
          <w:color w:val="212529"/>
        </w:rPr>
      </w:pPr>
      <w:r>
        <w:rPr>
          <w:rFonts w:ascii="Arial" w:hAnsi="Arial" w:cs="Arial"/>
          <w:color w:val="212529"/>
        </w:rPr>
        <w:t>- идентификацию, анализ и прогнозирование риска аварий на опасных производственных объектах и связанных с такими авариями угроз;</w:t>
      </w:r>
    </w:p>
    <w:p w14:paraId="21215223"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14:paraId="1658CEA0" w14:textId="77777777" w:rsidR="00E51423" w:rsidRDefault="00E51423" w:rsidP="00E51423">
      <w:pPr>
        <w:pStyle w:val="a4"/>
        <w:spacing w:before="0" w:beforeAutospacing="0"/>
        <w:rPr>
          <w:rFonts w:ascii="Arial" w:hAnsi="Arial" w:cs="Arial"/>
          <w:color w:val="212529"/>
        </w:rPr>
      </w:pPr>
      <w:r>
        <w:rPr>
          <w:rFonts w:ascii="Arial" w:hAnsi="Arial" w:cs="Arial"/>
          <w:color w:val="212529"/>
        </w:rPr>
        <w:t>- координацию работ по предупреждению аварий и инцидентов на опасных производственных объектах;</w:t>
      </w:r>
    </w:p>
    <w:p w14:paraId="67FB95A8"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осуществление производственного контроля за соблюдением требований промышленной безопасности;</w:t>
      </w:r>
    </w:p>
    <w:p w14:paraId="39A93D73" w14:textId="77777777" w:rsidR="00E51423" w:rsidRDefault="00E51423" w:rsidP="00E51423">
      <w:pPr>
        <w:pStyle w:val="a4"/>
        <w:spacing w:before="0" w:beforeAutospacing="0"/>
        <w:rPr>
          <w:rFonts w:ascii="Arial" w:hAnsi="Arial" w:cs="Arial"/>
          <w:color w:val="212529"/>
        </w:rPr>
      </w:pPr>
      <w:r>
        <w:rPr>
          <w:rFonts w:ascii="Arial" w:hAnsi="Arial" w:cs="Arial"/>
          <w:color w:val="212529"/>
        </w:rPr>
        <w:t>- безопасность опытного применения технических устройств на опасных производственных объектах в соответствии с пунктом 3 статьи 7 настоящего Федерального закона;</w:t>
      </w:r>
    </w:p>
    <w:p w14:paraId="2CA74270"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своевременную корректировку мер по снижению риска аварий на опасных производственных объектах;</w:t>
      </w:r>
    </w:p>
    <w:p w14:paraId="27AC9E7A" w14:textId="77777777" w:rsidR="00E51423" w:rsidRDefault="00E51423" w:rsidP="00E51423">
      <w:pPr>
        <w:pStyle w:val="a4"/>
        <w:spacing w:before="0" w:beforeAutospacing="0"/>
        <w:rPr>
          <w:rFonts w:ascii="Arial" w:hAnsi="Arial" w:cs="Arial"/>
          <w:color w:val="212529"/>
        </w:rPr>
      </w:pPr>
      <w:r>
        <w:rPr>
          <w:rFonts w:ascii="Arial" w:hAnsi="Arial" w:cs="Arial"/>
          <w:color w:val="212529"/>
        </w:rPr>
        <w:t>- 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14:paraId="2448755B" w14:textId="77777777" w:rsidR="00E51423" w:rsidRDefault="00E51423" w:rsidP="00E51423">
      <w:pPr>
        <w:pStyle w:val="a4"/>
        <w:spacing w:before="0" w:beforeAutospacing="0"/>
        <w:rPr>
          <w:rFonts w:ascii="Arial" w:hAnsi="Arial" w:cs="Arial"/>
          <w:color w:val="212529"/>
        </w:rPr>
      </w:pPr>
      <w:r>
        <w:rPr>
          <w:rFonts w:ascii="Arial" w:hAnsi="Arial" w:cs="Arial"/>
          <w:color w:val="212529"/>
        </w:rPr>
        <w:t>- информационное обеспечение осуществления деятельности в области промышленной безопасности.</w:t>
      </w:r>
    </w:p>
    <w:p w14:paraId="0ACADF08"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4 введен Федеральным законом от 04.03.2013 N 22-ФЗ)</w:t>
      </w:r>
    </w:p>
    <w:p w14:paraId="23DAE783" w14:textId="77777777" w:rsidR="00E51423" w:rsidRDefault="00E51423" w:rsidP="00E51423">
      <w:pPr>
        <w:pStyle w:val="a4"/>
        <w:spacing w:before="0" w:beforeAutospacing="0"/>
        <w:rPr>
          <w:rFonts w:ascii="Arial" w:hAnsi="Arial" w:cs="Arial"/>
          <w:color w:val="212529"/>
        </w:rPr>
      </w:pPr>
      <w:r>
        <w:rPr>
          <w:rFonts w:ascii="Arial" w:hAnsi="Arial" w:cs="Arial"/>
          <w:color w:val="212529"/>
        </w:rPr>
        <w:t>5. Требования к документационному обеспечению систем управления промышленной безопасностью устанавливаются Правительством Российской Федерации.</w:t>
      </w:r>
    </w:p>
    <w:p w14:paraId="1FF04982"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5 введен Федеральным законом от 04.03.2013 N 22-ФЗ)</w:t>
      </w:r>
    </w:p>
    <w:p w14:paraId="6040CD8D"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12. Техническое расследование причин аварии</w:t>
      </w:r>
    </w:p>
    <w:p w14:paraId="311A8572"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По каждому факту возникновения аварии на опасном производственном объекте проводится техническое расследование ее причин.</w:t>
      </w:r>
    </w:p>
    <w:p w14:paraId="617E3D7B" w14:textId="77777777" w:rsidR="00E51423" w:rsidRDefault="00E51423" w:rsidP="00E51423">
      <w:pPr>
        <w:pStyle w:val="a4"/>
        <w:spacing w:before="0" w:beforeAutospacing="0"/>
        <w:rPr>
          <w:rFonts w:ascii="Arial" w:hAnsi="Arial" w:cs="Arial"/>
          <w:color w:val="212529"/>
        </w:rPr>
      </w:pPr>
      <w:r>
        <w:rPr>
          <w:rFonts w:ascii="Arial" w:hAnsi="Arial" w:cs="Arial"/>
          <w:color w:val="212529"/>
        </w:rPr>
        <w:t>2. Техническое расследование причин аварии проводится специальной комиссией, возглавляемой представителем федерального органа исполнительной власти в области промышленной безопасности или его территориального органа.</w:t>
      </w:r>
    </w:p>
    <w:p w14:paraId="43097412"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состав указанной комиссии также включаются:</w:t>
      </w:r>
    </w:p>
    <w:p w14:paraId="5CB6AEF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14:paraId="6762AD5D"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представители организации, эксплуатирующей опасный производственный объект;</w:t>
      </w:r>
    </w:p>
    <w:p w14:paraId="4FA1CA1C"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CD381A5" w14:textId="77777777" w:rsidR="00E51423" w:rsidRDefault="00E51423" w:rsidP="00E51423">
      <w:pPr>
        <w:pStyle w:val="a4"/>
        <w:spacing w:before="0" w:beforeAutospacing="0"/>
        <w:rPr>
          <w:rFonts w:ascii="Arial" w:hAnsi="Arial" w:cs="Arial"/>
          <w:color w:val="212529"/>
        </w:rPr>
      </w:pPr>
      <w:r>
        <w:rPr>
          <w:rFonts w:ascii="Arial" w:hAnsi="Arial" w:cs="Arial"/>
          <w:color w:val="212529"/>
        </w:rPr>
        <w:t>- другие представители в соответствии с законодательством Российской Федерации.</w:t>
      </w:r>
    </w:p>
    <w:p w14:paraId="292158E1"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 ред. Федерального закона от 27.07.2010 N 226-ФЗ)</w:t>
      </w:r>
    </w:p>
    <w:p w14:paraId="7F5B8394"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14:paraId="74D3CEC8"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14:paraId="7CB0BEF8"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27.07.2010 N 226-ФЗ, от 02.07.2013 N 186-ФЗ, от 03.07.2016 N 283-ФЗ)</w:t>
      </w:r>
    </w:p>
    <w:p w14:paraId="239B3B16"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14:paraId="153692B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02.07.2013 N 186-ФЗ)</w:t>
      </w:r>
    </w:p>
    <w:p w14:paraId="69A804AB" w14:textId="77777777" w:rsidR="00E51423" w:rsidRDefault="00E51423" w:rsidP="00E51423">
      <w:pPr>
        <w:pStyle w:val="a4"/>
        <w:spacing w:before="0" w:beforeAutospacing="0"/>
        <w:rPr>
          <w:rFonts w:ascii="Arial" w:hAnsi="Arial" w:cs="Arial"/>
          <w:color w:val="212529"/>
        </w:rPr>
      </w:pPr>
      <w:r>
        <w:rPr>
          <w:rFonts w:ascii="Arial" w:hAnsi="Arial" w:cs="Arial"/>
          <w:color w:val="212529"/>
        </w:rPr>
        <w:t>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w:t>
      </w:r>
    </w:p>
    <w:p w14:paraId="6DC8142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02.07.2013 N 186-ФЗ)</w:t>
      </w:r>
    </w:p>
    <w:p w14:paraId="2FBAC616" w14:textId="77777777" w:rsidR="00E51423" w:rsidRDefault="00E51423" w:rsidP="00E51423">
      <w:pPr>
        <w:pStyle w:val="a4"/>
        <w:spacing w:before="0" w:beforeAutospacing="0"/>
        <w:rPr>
          <w:rFonts w:ascii="Arial" w:hAnsi="Arial" w:cs="Arial"/>
          <w:color w:val="212529"/>
        </w:rPr>
      </w:pPr>
      <w:r>
        <w:rPr>
          <w:rFonts w:ascii="Arial" w:hAnsi="Arial" w:cs="Arial"/>
          <w:color w:val="212529"/>
        </w:rP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14:paraId="2B4DF543"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22.08.2004 N 122-ФЗ, от 27.07.2010 N 226-ФЗ)</w:t>
      </w:r>
    </w:p>
    <w:p w14:paraId="68C6D8D0" w14:textId="77777777" w:rsidR="00E51423" w:rsidRDefault="00E51423" w:rsidP="00E51423">
      <w:pPr>
        <w:pStyle w:val="a4"/>
        <w:spacing w:before="0" w:beforeAutospacing="0"/>
        <w:rPr>
          <w:rFonts w:ascii="Arial" w:hAnsi="Arial" w:cs="Arial"/>
          <w:color w:val="212529"/>
        </w:rPr>
      </w:pPr>
      <w:r>
        <w:rPr>
          <w:rFonts w:ascii="Arial" w:hAnsi="Arial" w:cs="Arial"/>
          <w:color w:val="212529"/>
        </w:rPr>
        <w:t>8. Порядок проведения технического расследования причин аварии и оформления акта технического расследования причин аварии устанавливается федеральным органом исполнительной власти в области промышленной безопасности.</w:t>
      </w:r>
    </w:p>
    <w:p w14:paraId="2F789CB9"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22.08.2004 N 122-ФЗ)</w:t>
      </w:r>
    </w:p>
    <w:p w14:paraId="41213408" w14:textId="77777777" w:rsidR="00E51423" w:rsidRDefault="00E51423" w:rsidP="00E51423">
      <w:pPr>
        <w:pStyle w:val="a4"/>
        <w:spacing w:before="0" w:beforeAutospacing="0"/>
        <w:rPr>
          <w:rFonts w:ascii="Arial" w:hAnsi="Arial" w:cs="Arial"/>
          <w:color w:val="212529"/>
        </w:rPr>
      </w:pPr>
      <w:r>
        <w:rPr>
          <w:rFonts w:ascii="Arial" w:hAnsi="Arial" w:cs="Arial"/>
          <w:color w:val="212529"/>
        </w:rP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14:paraId="31D5F40B"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13. Экспертиза промышленной безопасности</w:t>
      </w:r>
    </w:p>
    <w:p w14:paraId="78001B5D"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Экспертизе промышленной безопасности подлежат:</w:t>
      </w:r>
    </w:p>
    <w:p w14:paraId="3726C907" w14:textId="77777777" w:rsidR="00E51423" w:rsidRDefault="00E51423" w:rsidP="00E51423">
      <w:pPr>
        <w:pStyle w:val="a4"/>
        <w:spacing w:before="0" w:beforeAutospacing="0"/>
        <w:rPr>
          <w:rFonts w:ascii="Arial" w:hAnsi="Arial" w:cs="Arial"/>
          <w:color w:val="212529"/>
        </w:rPr>
      </w:pPr>
      <w:r>
        <w:rPr>
          <w:rFonts w:ascii="Arial" w:hAnsi="Arial" w:cs="Arial"/>
          <w:color w:val="212529"/>
        </w:rPr>
        <w:t>- документация на консервацию, ликвидацию опасного производственного объекта;</w:t>
      </w:r>
    </w:p>
    <w:p w14:paraId="65FAF053"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о градостроительной деятельности;</w:t>
      </w:r>
    </w:p>
    <w:p w14:paraId="66E297BC" w14:textId="77777777" w:rsidR="00E51423" w:rsidRDefault="00E51423" w:rsidP="00E51423">
      <w:pPr>
        <w:pStyle w:val="a4"/>
        <w:spacing w:before="0" w:beforeAutospacing="0"/>
        <w:rPr>
          <w:rFonts w:ascii="Arial" w:hAnsi="Arial" w:cs="Arial"/>
          <w:color w:val="212529"/>
        </w:rPr>
      </w:pPr>
      <w:r>
        <w:rPr>
          <w:rFonts w:ascii="Arial" w:hAnsi="Arial" w:cs="Arial"/>
          <w:color w:val="212529"/>
        </w:rPr>
        <w:t>- технические устройства, применяемые на опасном производственном объекте, в случаях, установленных статьей 7 настоящего Федерального закона;</w:t>
      </w:r>
    </w:p>
    <w:p w14:paraId="1DE4039B" w14:textId="77777777" w:rsidR="00E51423" w:rsidRDefault="00E51423" w:rsidP="00E51423">
      <w:pPr>
        <w:pStyle w:val="a4"/>
        <w:spacing w:before="0" w:beforeAutospacing="0"/>
        <w:rPr>
          <w:rFonts w:ascii="Arial" w:hAnsi="Arial" w:cs="Arial"/>
          <w:color w:val="212529"/>
        </w:rPr>
      </w:pPr>
      <w:r>
        <w:rPr>
          <w:rFonts w:ascii="Arial" w:hAnsi="Arial" w:cs="Arial"/>
          <w:color w:val="212529"/>
        </w:rPr>
        <w:t>- 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14:paraId="4F6B11E5" w14:textId="77777777" w:rsidR="00E51423" w:rsidRDefault="00E51423" w:rsidP="00E51423">
      <w:pPr>
        <w:pStyle w:val="a4"/>
        <w:spacing w:before="0" w:beforeAutospacing="0"/>
        <w:rPr>
          <w:rFonts w:ascii="Arial" w:hAnsi="Arial" w:cs="Arial"/>
          <w:color w:val="212529"/>
        </w:rPr>
      </w:pPr>
      <w:r>
        <w:rPr>
          <w:rFonts w:ascii="Arial" w:hAnsi="Arial" w:cs="Arial"/>
          <w:color w:val="212529"/>
        </w:rPr>
        <w:t>- 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14:paraId="599A6E0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14:paraId="147D168F"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1 в ред. Федерального закона от 04.03.2013 N 22-ФЗ)</w:t>
      </w:r>
    </w:p>
    <w:p w14:paraId="1DD72F03" w14:textId="77777777" w:rsidR="00E51423" w:rsidRDefault="00E51423" w:rsidP="00E51423">
      <w:pPr>
        <w:pStyle w:val="a4"/>
        <w:spacing w:before="0" w:beforeAutospacing="0"/>
        <w:rPr>
          <w:rFonts w:ascii="Arial" w:hAnsi="Arial" w:cs="Arial"/>
          <w:color w:val="212529"/>
        </w:rPr>
      </w:pPr>
      <w:r>
        <w:rPr>
          <w:rFonts w:ascii="Arial" w:hAnsi="Arial" w:cs="Arial"/>
          <w:color w:val="212529"/>
        </w:rP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14:paraId="63334F5E" w14:textId="77777777" w:rsidR="00E51423" w:rsidRDefault="00E51423" w:rsidP="00E51423">
      <w:pPr>
        <w:pStyle w:val="a4"/>
        <w:spacing w:before="0" w:beforeAutospacing="0"/>
        <w:rPr>
          <w:rFonts w:ascii="Arial" w:hAnsi="Arial" w:cs="Arial"/>
          <w:color w:val="212529"/>
        </w:rPr>
      </w:pPr>
      <w:r>
        <w:rPr>
          <w:rFonts w:ascii="Arial" w:hAnsi="Arial" w:cs="Arial"/>
          <w:color w:val="212529"/>
        </w:rPr>
        <w:t>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законодательством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14:paraId="4278BBB7"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 ред. Федерального закона от 02.07.2013 N 186-ФЗ)</w:t>
      </w:r>
    </w:p>
    <w:p w14:paraId="2CC62AE8" w14:textId="77777777" w:rsidR="00E51423" w:rsidRDefault="00E51423" w:rsidP="00E51423">
      <w:pPr>
        <w:pStyle w:val="a4"/>
        <w:spacing w:before="0" w:beforeAutospacing="0"/>
        <w:rPr>
          <w:rFonts w:ascii="Arial" w:hAnsi="Arial" w:cs="Arial"/>
          <w:color w:val="212529"/>
        </w:rPr>
      </w:pPr>
      <w:r>
        <w:rPr>
          <w:rFonts w:ascii="Arial" w:hAnsi="Arial" w:cs="Arial"/>
          <w:color w:val="212529"/>
        </w:rPr>
        <w:t>3. Экспертиза промышленной безопасности проводится в порядке, установленном федеральными нормами и правилами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14:paraId="4968CE70"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 ред. Федерального закона от 02.07.2013 N 186-ФЗ)</w:t>
      </w:r>
    </w:p>
    <w:p w14:paraId="54C47574"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w:t>
      </w:r>
      <w:r>
        <w:rPr>
          <w:rFonts w:ascii="Arial" w:hAnsi="Arial" w:cs="Arial"/>
          <w:color w:val="212529"/>
        </w:rPr>
        <w:lastRenderedPageBreak/>
        <w:t>экспертизы. Требования к оформлению заключения экспертизы промышленной безопасности устанавливаются федеральными нормами и правилами в области промышленной безопасности.</w:t>
      </w:r>
    </w:p>
    <w:p w14:paraId="0FDACA05"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4 в ред. Федерального закона от 02.07.2013 N 186-ФЗ)</w:t>
      </w:r>
    </w:p>
    <w:p w14:paraId="5784E45A"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течение пяти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w:t>
      </w:r>
    </w:p>
    <w:p w14:paraId="203935ED"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5 в ред. Федерального закона от 02.07.2013 N 186-ФЗ)</w:t>
      </w:r>
    </w:p>
    <w:p w14:paraId="4DD687C9" w14:textId="77777777" w:rsidR="00E51423" w:rsidRDefault="00E51423" w:rsidP="00E51423">
      <w:pPr>
        <w:pStyle w:val="a4"/>
        <w:spacing w:before="0" w:beforeAutospacing="0"/>
        <w:rPr>
          <w:rFonts w:ascii="Arial" w:hAnsi="Arial" w:cs="Arial"/>
          <w:color w:val="212529"/>
        </w:rPr>
      </w:pPr>
      <w:r>
        <w:rPr>
          <w:rFonts w:ascii="Arial" w:hAnsi="Arial" w:cs="Arial"/>
          <w:color w:val="212529"/>
        </w:rPr>
        <w:t>6. 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w:t>
      </w:r>
    </w:p>
    <w:p w14:paraId="3A23F6D2" w14:textId="77777777" w:rsidR="00E51423" w:rsidRDefault="00E51423" w:rsidP="00E51423">
      <w:pPr>
        <w:pStyle w:val="a4"/>
        <w:spacing w:before="0" w:beforeAutospacing="0"/>
        <w:rPr>
          <w:rFonts w:ascii="Arial" w:hAnsi="Arial" w:cs="Arial"/>
          <w:color w:val="212529"/>
        </w:rPr>
      </w:pPr>
      <w:r>
        <w:rPr>
          <w:rFonts w:ascii="Arial" w:hAnsi="Arial" w:cs="Arial"/>
          <w:color w:val="212529"/>
        </w:rP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14:paraId="10C0B71A"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6 в ред. Федерального закона от 02.07.2013 N 186-ФЗ)</w:t>
      </w:r>
    </w:p>
    <w:p w14:paraId="4C3D07A2" w14:textId="77777777" w:rsidR="00E51423" w:rsidRDefault="00E51423" w:rsidP="00E51423">
      <w:pPr>
        <w:pStyle w:val="a4"/>
        <w:spacing w:before="0" w:beforeAutospacing="0"/>
        <w:rPr>
          <w:rFonts w:ascii="Arial" w:hAnsi="Arial" w:cs="Arial"/>
          <w:color w:val="212529"/>
        </w:rPr>
      </w:pPr>
      <w:r>
        <w:rPr>
          <w:rFonts w:ascii="Arial" w:hAnsi="Arial" w:cs="Arial"/>
          <w:color w:val="212529"/>
        </w:rPr>
        <w:t>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14:paraId="5C5AAB9D"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7 введен Федеральным законом от 02.07.2013 N 186-ФЗ)</w:t>
      </w:r>
    </w:p>
    <w:p w14:paraId="1D76971B" w14:textId="77777777" w:rsidR="00E51423" w:rsidRDefault="00E51423" w:rsidP="00E51423">
      <w:pPr>
        <w:pStyle w:val="a4"/>
        <w:spacing w:before="0" w:beforeAutospacing="0"/>
        <w:rPr>
          <w:rFonts w:ascii="Arial" w:hAnsi="Arial" w:cs="Arial"/>
          <w:color w:val="212529"/>
        </w:rPr>
      </w:pPr>
      <w:r>
        <w:rPr>
          <w:rFonts w:ascii="Arial" w:hAnsi="Arial" w:cs="Arial"/>
          <w:color w:val="212529"/>
        </w:rPr>
        <w:t>8. Руководитель организации, проводящей экспертизу промышленной безопасности, обязан:</w:t>
      </w:r>
    </w:p>
    <w:p w14:paraId="698F9DF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14:paraId="45AB8DDB"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обеспечить проведение экспертизы промышленной безопасности экспертами в области промышленной безопасности;</w:t>
      </w:r>
    </w:p>
    <w:p w14:paraId="616DD9D5"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14:paraId="4E4AA0F6"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8 введен Федеральным законом от 02.07.2013 N 186-ФЗ)</w:t>
      </w:r>
    </w:p>
    <w:p w14:paraId="200DDC61" w14:textId="77777777" w:rsidR="00E51423" w:rsidRDefault="00E51423" w:rsidP="00E51423">
      <w:pPr>
        <w:pStyle w:val="a4"/>
        <w:spacing w:before="0" w:beforeAutospacing="0"/>
        <w:rPr>
          <w:rFonts w:ascii="Arial" w:hAnsi="Arial" w:cs="Arial"/>
          <w:color w:val="212529"/>
        </w:rPr>
      </w:pPr>
      <w:r>
        <w:rPr>
          <w:rFonts w:ascii="Arial" w:hAnsi="Arial" w:cs="Arial"/>
          <w:color w:val="212529"/>
        </w:rPr>
        <w:t>9. Эксперт в области промышленной безопасности обязан:</w:t>
      </w:r>
    </w:p>
    <w:p w14:paraId="4ECC3500"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14:paraId="0B1A30F2"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14:paraId="06D475A1"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объективность и обоснованность выводов, содержащихся в заключении экспертизы промышленной безопасности;</w:t>
      </w:r>
    </w:p>
    <w:p w14:paraId="1FB1606E"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14:paraId="72CD259D"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9 введен Федеральным законом от 02.07.2013 N 186-ФЗ)</w:t>
      </w:r>
    </w:p>
    <w:p w14:paraId="4328E714" w14:textId="77777777" w:rsidR="00E51423" w:rsidRDefault="00E51423" w:rsidP="00E51423">
      <w:pPr>
        <w:pStyle w:val="a4"/>
        <w:spacing w:before="0" w:beforeAutospacing="0"/>
        <w:rPr>
          <w:rFonts w:ascii="Arial" w:hAnsi="Arial" w:cs="Arial"/>
          <w:color w:val="212529"/>
        </w:rPr>
      </w:pPr>
      <w:r>
        <w:rPr>
          <w:rFonts w:ascii="Arial" w:hAnsi="Arial" w:cs="Arial"/>
          <w:color w:val="212529"/>
        </w:rP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14:paraId="1335CB9A"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10 введен Федеральным законом от 02.07.2013 N 186-ФЗ)</w:t>
      </w:r>
    </w:p>
    <w:p w14:paraId="11D0848D"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14. Разработка декларации промышленной безопасности</w:t>
      </w:r>
    </w:p>
    <w:p w14:paraId="0779D225"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Разработка декларации промышленной безопасности предполагает всестороннюю оценку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14:paraId="677F7C67"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Перечень сведений, содержащихся в декларации промышленной безопасности, и порядок ее оформления определяются федеральным органом исполнительной власти в области промышленной безопасности.</w:t>
      </w:r>
    </w:p>
    <w:p w14:paraId="20D466A5"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22.08.2004 N 122-ФЗ)</w:t>
      </w:r>
    </w:p>
    <w:p w14:paraId="0F7278A6"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Приложении 2 к настоящему Федеральному закону (за исключением использования взрывчатых веществ при проведении взрывных работ).</w:t>
      </w:r>
    </w:p>
    <w:p w14:paraId="358B2E54"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377D24EF"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утратил силу с 15 марта 2013 года. - Федеральный закон от 04.03.2013 N 22-ФЗ.</w:t>
      </w:r>
    </w:p>
    <w:p w14:paraId="56FEA530"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14:paraId="0213FD68"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 в ред. Федерального закона от 04.03.2013 N 22-ФЗ)</w:t>
      </w:r>
    </w:p>
    <w:p w14:paraId="53ED1F86" w14:textId="77777777" w:rsidR="00E51423" w:rsidRDefault="00E51423" w:rsidP="00E51423">
      <w:pPr>
        <w:pStyle w:val="a4"/>
        <w:spacing w:before="0" w:beforeAutospacing="0"/>
        <w:rPr>
          <w:rFonts w:ascii="Arial" w:hAnsi="Arial" w:cs="Arial"/>
          <w:color w:val="212529"/>
        </w:rPr>
      </w:pPr>
      <w:r>
        <w:rPr>
          <w:rFonts w:ascii="Arial" w:hAnsi="Arial" w:cs="Arial"/>
          <w:color w:val="212529"/>
        </w:rPr>
        <w:t>3.1. Декларация промышленной безопасности находящегося в эксплуатации опасного производственного объекта разрабатывается вновь:</w:t>
      </w:r>
    </w:p>
    <w:p w14:paraId="4ADF3FFB"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 случае истечения десяти лет со дня внесения в реестр деклараций промышленной безопасности последней декларации промышленной безопасности;</w:t>
      </w:r>
    </w:p>
    <w:p w14:paraId="71A66B07"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14:paraId="1864EC7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 случае изменения требований промышленной безопасности;</w:t>
      </w:r>
    </w:p>
    <w:p w14:paraId="72D18ED6"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14:paraId="6C61AB9D"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3.1 введен Федеральным законом от 04.03.2013 N 22-ФЗ)</w:t>
      </w:r>
    </w:p>
    <w:p w14:paraId="7A019A3F"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Декларация промышленной безопасности утверждается руководителем организации, эксплуатирующей опасный производственный объект.</w:t>
      </w:r>
    </w:p>
    <w:p w14:paraId="2A87589A"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14:paraId="255ECD36"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и декларация промышленной безопасности, разрабатываемая вновь, проходят экспертизу промышленной безопасности в установленном порядке. Проектная документация на строительство, реконструкцию опасного производственного объекта, содержащая декларацию промышленной безопасности, подлежит экспертизе в соответствии с законодательством Российской Федерации о градостроительной деятельности.</w:t>
      </w:r>
    </w:p>
    <w:p w14:paraId="40F34C1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Федеральных законов от 18.12.2006 N 232-ФЗ, от 18.07.2011 N 243-ФЗ, от 28.11.2011 N 337-ФЗ, от 04.03.2013 N 22-ФЗ)</w:t>
      </w:r>
    </w:p>
    <w:p w14:paraId="50BBB08D" w14:textId="77777777" w:rsidR="00E51423" w:rsidRDefault="00E51423" w:rsidP="00E51423">
      <w:pPr>
        <w:pStyle w:val="a4"/>
        <w:spacing w:before="0" w:beforeAutospacing="0"/>
        <w:rPr>
          <w:rFonts w:ascii="Arial" w:hAnsi="Arial" w:cs="Arial"/>
          <w:color w:val="212529"/>
        </w:rPr>
      </w:pPr>
      <w:r>
        <w:rPr>
          <w:rFonts w:ascii="Arial" w:hAnsi="Arial" w:cs="Arial"/>
          <w:color w:val="212529"/>
        </w:rPr>
        <w:t>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порядке, который установлен Правительством Российской Федерации.</w:t>
      </w:r>
    </w:p>
    <w:p w14:paraId="4B70FE05" w14:textId="77777777" w:rsidR="00E51423" w:rsidRDefault="00E51423" w:rsidP="00E51423">
      <w:pPr>
        <w:pStyle w:val="a4"/>
        <w:spacing w:before="0" w:beforeAutospacing="0"/>
        <w:rPr>
          <w:rFonts w:ascii="Arial" w:hAnsi="Arial" w:cs="Arial"/>
          <w:color w:val="212529"/>
        </w:rPr>
      </w:pPr>
      <w:r>
        <w:rPr>
          <w:rFonts w:ascii="Arial" w:hAnsi="Arial" w:cs="Arial"/>
          <w:color w:val="212529"/>
        </w:rPr>
        <w:t>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течение пяти рабочих дней со дня поступления соответствующих документов.</w:t>
      </w:r>
    </w:p>
    <w:p w14:paraId="48CDD5C4"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7 введен Федеральным законом от 04.03.2013 N 22-ФЗ)</w:t>
      </w:r>
    </w:p>
    <w:p w14:paraId="1B8E92C7" w14:textId="77777777" w:rsidR="00E51423" w:rsidRDefault="00E51423" w:rsidP="00E51423">
      <w:pPr>
        <w:pStyle w:val="a4"/>
        <w:spacing w:before="0" w:beforeAutospacing="0"/>
        <w:rPr>
          <w:rFonts w:ascii="Arial" w:hAnsi="Arial" w:cs="Arial"/>
          <w:color w:val="212529"/>
        </w:rPr>
      </w:pPr>
      <w:r>
        <w:rPr>
          <w:rFonts w:ascii="Arial" w:hAnsi="Arial" w:cs="Arial"/>
          <w:color w:val="212529"/>
        </w:rPr>
        <w:t>8. 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14:paraId="47A19636"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8 введен Федеральным законом от 04.03.2013 N 22-ФЗ)</w:t>
      </w:r>
    </w:p>
    <w:p w14:paraId="1D0C7F1E"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14.1. Подготовка и аттестация работников в области промышленной безопасности</w:t>
      </w:r>
    </w:p>
    <w:p w14:paraId="03757227"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(введена Федеральным законом от 29.07.2018 N 271-ФЗ)</w:t>
      </w:r>
    </w:p>
    <w:p w14:paraId="4BA8E3E3"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 Категории таких работников определяются Правительством Российской Федерации.</w:t>
      </w:r>
    </w:p>
    <w:p w14:paraId="293B4B44"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2. 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14:paraId="62C33456"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Первичная аттестация работников в области промышленной безопасности проводится не позднее одного месяца:</w:t>
      </w:r>
    </w:p>
    <w:p w14:paraId="75BBAFC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при назначении на соответствующую должность;</w:t>
      </w:r>
    </w:p>
    <w:p w14:paraId="3C52DAF4"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14:paraId="51A69A15"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7F71F07E"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Внеочередная аттестация работников в области промышленной безопасности проводится в случаях, определенных Правительством Российской Федерации.</w:t>
      </w:r>
    </w:p>
    <w:p w14:paraId="5123FBF2"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14:paraId="6C855B96" w14:textId="77777777" w:rsidR="00E51423" w:rsidRDefault="00E51423" w:rsidP="00E51423">
      <w:pPr>
        <w:pStyle w:val="a4"/>
        <w:spacing w:before="0" w:beforeAutospacing="0"/>
        <w:rPr>
          <w:rFonts w:ascii="Arial" w:hAnsi="Arial" w:cs="Arial"/>
          <w:color w:val="212529"/>
        </w:rPr>
      </w:pPr>
      <w:r>
        <w:rPr>
          <w:rFonts w:ascii="Arial" w:hAnsi="Arial" w:cs="Arial"/>
          <w:color w:val="212529"/>
        </w:rP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14:paraId="5317802E" w14:textId="77777777" w:rsidR="00E51423" w:rsidRDefault="00E51423" w:rsidP="00E51423">
      <w:pPr>
        <w:pStyle w:val="a4"/>
        <w:spacing w:before="0" w:beforeAutospacing="0"/>
        <w:rPr>
          <w:rFonts w:ascii="Arial" w:hAnsi="Arial" w:cs="Arial"/>
          <w:color w:val="212529"/>
        </w:rPr>
      </w:pPr>
      <w:r>
        <w:rPr>
          <w:rFonts w:ascii="Arial" w:hAnsi="Arial" w:cs="Arial"/>
          <w:color w:val="212529"/>
        </w:rPr>
        <w:t>6. 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формируемыми организациями, осуществляющими деятельность в области промышленной безопасности.</w:t>
      </w:r>
    </w:p>
    <w:p w14:paraId="479D33C3" w14:textId="77777777" w:rsidR="00E51423" w:rsidRDefault="00E51423" w:rsidP="00E51423">
      <w:pPr>
        <w:pStyle w:val="a4"/>
        <w:spacing w:before="0" w:beforeAutospacing="0"/>
        <w:rPr>
          <w:rFonts w:ascii="Arial" w:hAnsi="Arial" w:cs="Arial"/>
          <w:color w:val="212529"/>
        </w:rPr>
      </w:pPr>
      <w:r>
        <w:rPr>
          <w:rFonts w:ascii="Arial" w:hAnsi="Arial" w:cs="Arial"/>
          <w:color w:val="212529"/>
        </w:rPr>
        <w:t>7. Категории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14:paraId="74D78B84" w14:textId="77777777" w:rsidR="00E51423" w:rsidRDefault="00E51423" w:rsidP="00E51423">
      <w:pPr>
        <w:pStyle w:val="a4"/>
        <w:spacing w:before="0" w:beforeAutospacing="0"/>
        <w:rPr>
          <w:rFonts w:ascii="Arial" w:hAnsi="Arial" w:cs="Arial"/>
          <w:color w:val="212529"/>
        </w:rPr>
      </w:pPr>
      <w:r>
        <w:rPr>
          <w:rFonts w:ascii="Arial" w:hAnsi="Arial" w:cs="Arial"/>
          <w:color w:val="212529"/>
        </w:rPr>
        <w:t>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14:paraId="0C103254" w14:textId="77777777" w:rsidR="00E51423" w:rsidRDefault="00E51423" w:rsidP="00E51423">
      <w:pPr>
        <w:pStyle w:val="a4"/>
        <w:spacing w:before="0" w:beforeAutospacing="0"/>
        <w:rPr>
          <w:rFonts w:ascii="Arial" w:hAnsi="Arial" w:cs="Arial"/>
          <w:color w:val="212529"/>
        </w:rPr>
      </w:pPr>
      <w:r>
        <w:rPr>
          <w:rFonts w:ascii="Arial" w:hAnsi="Arial" w:cs="Arial"/>
          <w:color w:val="212529"/>
        </w:rPr>
        <w:t>9. Порядок проведения аттестации в области промышленной безопасности устанавливается Правительством Российской Федерации.</w:t>
      </w:r>
    </w:p>
    <w:p w14:paraId="64677F3B" w14:textId="77777777" w:rsidR="00E51423" w:rsidRDefault="00E51423" w:rsidP="00E51423">
      <w:pPr>
        <w:pStyle w:val="a4"/>
        <w:spacing w:before="0" w:beforeAutospacing="0"/>
        <w:rPr>
          <w:rFonts w:ascii="Arial" w:hAnsi="Arial" w:cs="Arial"/>
          <w:color w:val="212529"/>
        </w:rPr>
      </w:pPr>
      <w:r>
        <w:rPr>
          <w:rFonts w:ascii="Arial" w:hAnsi="Arial" w:cs="Arial"/>
          <w:color w:val="212529"/>
        </w:rPr>
        <w:t>10. Работники, не прошедшие аттестацию в области промышленной безопасности, не допускаются к работе на опасных производственных объектах.</w:t>
      </w:r>
    </w:p>
    <w:p w14:paraId="7188D58B"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14:paraId="297530E8"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14:paraId="0FE1EE0E"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27.07.2010 N 226-ФЗ)</w:t>
      </w:r>
    </w:p>
    <w:p w14:paraId="69764448" w14:textId="77777777" w:rsidR="00E51423" w:rsidRDefault="00E51423" w:rsidP="00E51423">
      <w:pPr>
        <w:pStyle w:val="a4"/>
        <w:spacing w:before="0" w:beforeAutospacing="0"/>
        <w:rPr>
          <w:rFonts w:ascii="Arial" w:hAnsi="Arial" w:cs="Arial"/>
          <w:color w:val="212529"/>
        </w:rPr>
      </w:pPr>
      <w:r>
        <w:rPr>
          <w:rFonts w:ascii="Arial" w:hAnsi="Arial" w:cs="Arial"/>
          <w:color w:val="212529"/>
        </w:rP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9267D02"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16. Федеральный государственный надзор в области промышленной безопасности</w:t>
      </w:r>
    </w:p>
    <w:p w14:paraId="5496A36C"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11.06.2021 N 170-ФЗ)</w:t>
      </w:r>
    </w:p>
    <w:p w14:paraId="32083D14" w14:textId="77777777" w:rsidR="00E51423" w:rsidRDefault="00E51423" w:rsidP="00E51423">
      <w:pPr>
        <w:pStyle w:val="a4"/>
        <w:spacing w:before="0" w:beforeAutospacing="0"/>
        <w:rPr>
          <w:rFonts w:ascii="Arial" w:hAnsi="Arial" w:cs="Arial"/>
          <w:color w:val="212529"/>
        </w:rPr>
      </w:pPr>
      <w:r>
        <w:rPr>
          <w:rFonts w:ascii="Arial" w:hAnsi="Arial" w:cs="Arial"/>
          <w:color w:val="212529"/>
        </w:rPr>
        <w:t>1. Федеральный государственный надзор в области промышленной безопасности осуществляется:</w:t>
      </w:r>
    </w:p>
    <w:p w14:paraId="011BEFC0"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уполномоченным Правительством Российской Федерации органом государственного регулирования промышленной безопасности;</w:t>
      </w:r>
    </w:p>
    <w:p w14:paraId="27C9572B"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14:paraId="7221CBDC"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Предметом федерального государственного надзора в области промышленной безопасности являются:</w:t>
      </w:r>
    </w:p>
    <w:p w14:paraId="1596A7F4"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14:paraId="4FB60299" w14:textId="77777777" w:rsidR="00E51423" w:rsidRDefault="00E51423" w:rsidP="00E51423">
      <w:pPr>
        <w:pStyle w:val="a4"/>
        <w:spacing w:before="0" w:beforeAutospacing="0"/>
        <w:rPr>
          <w:rFonts w:ascii="Arial" w:hAnsi="Arial" w:cs="Arial"/>
          <w:color w:val="212529"/>
        </w:rPr>
      </w:pPr>
      <w:r>
        <w:rPr>
          <w:rFonts w:ascii="Arial" w:hAnsi="Arial" w:cs="Arial"/>
          <w:color w:val="212529"/>
        </w:rPr>
        <w:t>- требований к безопасному ведению работ, в том числе требований, связанных с пользованием недрами, на опасных производственных объектах;</w:t>
      </w:r>
    </w:p>
    <w:p w14:paraId="148E81F3" w14:textId="77777777" w:rsidR="00E51423" w:rsidRDefault="00E51423" w:rsidP="00E51423">
      <w:pPr>
        <w:pStyle w:val="a4"/>
        <w:spacing w:before="0" w:beforeAutospacing="0"/>
        <w:rPr>
          <w:rFonts w:ascii="Arial" w:hAnsi="Arial" w:cs="Arial"/>
          <w:color w:val="212529"/>
        </w:rPr>
      </w:pPr>
      <w:r>
        <w:rPr>
          <w:rFonts w:ascii="Arial" w:hAnsi="Arial" w:cs="Arial"/>
          <w:color w:val="212529"/>
        </w:rPr>
        <w:t>- 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14:paraId="3A1BFD00" w14:textId="77777777" w:rsidR="00E51423" w:rsidRDefault="00E51423" w:rsidP="00E51423">
      <w:pPr>
        <w:pStyle w:val="a4"/>
        <w:spacing w:before="0" w:beforeAutospacing="0"/>
        <w:rPr>
          <w:rFonts w:ascii="Arial" w:hAnsi="Arial" w:cs="Arial"/>
          <w:color w:val="212529"/>
        </w:rPr>
      </w:pPr>
      <w:r>
        <w:rPr>
          <w:rFonts w:ascii="Arial" w:hAnsi="Arial" w:cs="Arial"/>
          <w:color w:val="212529"/>
        </w:rPr>
        <w:t>- 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14:paraId="5EC5CBE7"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14:paraId="652C5420"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 лицензионных требований к деятельности по эксплуатации взрывопожароопасных и химически опасных производственных объектов </w:t>
      </w:r>
      <w:proofErr w:type="gramStart"/>
      <w:r>
        <w:rPr>
          <w:rFonts w:ascii="Arial" w:hAnsi="Arial" w:cs="Arial"/>
          <w:color w:val="212529"/>
        </w:rPr>
        <w:t>I - III</w:t>
      </w:r>
      <w:proofErr w:type="gramEnd"/>
      <w:r>
        <w:rPr>
          <w:rFonts w:ascii="Arial" w:hAnsi="Arial" w:cs="Arial"/>
          <w:color w:val="212529"/>
        </w:rPr>
        <w:t xml:space="preserve"> классов опасности;</w:t>
      </w:r>
    </w:p>
    <w:p w14:paraId="70A44F73"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14:paraId="6A88EA55"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14:paraId="2192ACF3"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4. Организация и осуществление федерального государственного надзора в области промышленной безопасности регулируются Федеральным законом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w:t>
      </w:r>
      <w:proofErr w:type="gramStart"/>
      <w:r>
        <w:rPr>
          <w:rFonts w:ascii="Arial" w:hAnsi="Arial" w:cs="Arial"/>
          <w:color w:val="212529"/>
        </w:rPr>
        <w:t>5 - 11</w:t>
      </w:r>
      <w:proofErr w:type="gramEnd"/>
      <w:r>
        <w:rPr>
          <w:rFonts w:ascii="Arial" w:hAnsi="Arial" w:cs="Arial"/>
          <w:color w:val="212529"/>
        </w:rPr>
        <w:t xml:space="preserve"> настоящей статьи.</w:t>
      </w:r>
    </w:p>
    <w:p w14:paraId="1301B99A"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14:paraId="4439FBD2"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информирование;</w:t>
      </w:r>
    </w:p>
    <w:p w14:paraId="7F7E8DF0"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обобщение правоприменительной практики;</w:t>
      </w:r>
    </w:p>
    <w:p w14:paraId="35182A8C"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объявление предостережений;</w:t>
      </w:r>
    </w:p>
    <w:p w14:paraId="7B250829" w14:textId="77777777" w:rsidR="00E51423" w:rsidRDefault="00E51423" w:rsidP="00E51423">
      <w:pPr>
        <w:pStyle w:val="a4"/>
        <w:spacing w:before="0" w:beforeAutospacing="0"/>
        <w:rPr>
          <w:rFonts w:ascii="Arial" w:hAnsi="Arial" w:cs="Arial"/>
          <w:color w:val="212529"/>
        </w:rPr>
      </w:pPr>
      <w:r>
        <w:rPr>
          <w:rFonts w:ascii="Arial" w:hAnsi="Arial" w:cs="Arial"/>
          <w:color w:val="212529"/>
        </w:rP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14:paraId="56B6FBCA"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д) консультирование.</w:t>
      </w:r>
    </w:p>
    <w:p w14:paraId="44E647A1" w14:textId="77777777" w:rsidR="00E51423" w:rsidRDefault="00E51423" w:rsidP="00E51423">
      <w:pPr>
        <w:pStyle w:val="a4"/>
        <w:spacing w:before="0" w:beforeAutospacing="0"/>
        <w:rPr>
          <w:rFonts w:ascii="Arial" w:hAnsi="Arial" w:cs="Arial"/>
          <w:color w:val="212529"/>
        </w:rPr>
      </w:pPr>
      <w:r>
        <w:rPr>
          <w:rFonts w:ascii="Arial" w:hAnsi="Arial" w:cs="Arial"/>
          <w:color w:val="212529"/>
        </w:rPr>
        <w:t>6. Положение о федеральном государственном надзоре в области промышленной безопасности утверждается Правительством Российской Федерации.</w:t>
      </w:r>
    </w:p>
    <w:p w14:paraId="5156BDC2" w14:textId="77777777" w:rsidR="00E51423" w:rsidRDefault="00E51423" w:rsidP="00E51423">
      <w:pPr>
        <w:pStyle w:val="a4"/>
        <w:spacing w:before="0" w:beforeAutospacing="0"/>
        <w:rPr>
          <w:rFonts w:ascii="Arial" w:hAnsi="Arial" w:cs="Arial"/>
          <w:color w:val="212529"/>
        </w:rPr>
      </w:pPr>
      <w:r>
        <w:rPr>
          <w:rFonts w:ascii="Arial" w:hAnsi="Arial" w:cs="Arial"/>
          <w:color w:val="212529"/>
        </w:rP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14:paraId="07BAA641"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выездные проверки;</w:t>
      </w:r>
    </w:p>
    <w:p w14:paraId="1E88B8DF"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документарные проверки.</w:t>
      </w:r>
    </w:p>
    <w:p w14:paraId="7E2911C2" w14:textId="77777777" w:rsidR="00E51423" w:rsidRDefault="00E51423" w:rsidP="00E51423">
      <w:pPr>
        <w:pStyle w:val="a4"/>
        <w:spacing w:before="0" w:beforeAutospacing="0"/>
        <w:rPr>
          <w:rFonts w:ascii="Arial" w:hAnsi="Arial" w:cs="Arial"/>
          <w:color w:val="212529"/>
        </w:rPr>
      </w:pPr>
      <w:r>
        <w:rPr>
          <w:rFonts w:ascii="Arial" w:hAnsi="Arial" w:cs="Arial"/>
          <w:color w:val="212529"/>
        </w:rP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14:paraId="089B3C03"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14:paraId="4659EE5F"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14:paraId="031A7D98"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в отношении опасных производственных объектов IV класса опасности плановые выездные проверки не проводятся.</w:t>
      </w:r>
    </w:p>
    <w:p w14:paraId="2A50E3D9" w14:textId="77777777" w:rsidR="00E51423" w:rsidRDefault="00E51423" w:rsidP="00E51423">
      <w:pPr>
        <w:pStyle w:val="a4"/>
        <w:spacing w:before="0" w:beforeAutospacing="0"/>
        <w:rPr>
          <w:rFonts w:ascii="Arial" w:hAnsi="Arial" w:cs="Arial"/>
          <w:color w:val="212529"/>
        </w:rPr>
      </w:pPr>
      <w:r>
        <w:rPr>
          <w:rFonts w:ascii="Arial" w:hAnsi="Arial" w:cs="Arial"/>
          <w:color w:val="212529"/>
        </w:rPr>
        <w:t>9. При организации проведения плановых контрольных (надзорных) мероприятий учитываются результаты оценки добросовестности контролируемых лиц.</w:t>
      </w:r>
    </w:p>
    <w:p w14:paraId="7C41B514" w14:textId="77777777" w:rsidR="00E51423" w:rsidRDefault="00E51423" w:rsidP="00E51423">
      <w:pPr>
        <w:pStyle w:val="a4"/>
        <w:spacing w:before="0" w:beforeAutospacing="0"/>
        <w:rPr>
          <w:rFonts w:ascii="Arial" w:hAnsi="Arial" w:cs="Arial"/>
          <w:color w:val="212529"/>
        </w:rPr>
      </w:pPr>
      <w:r>
        <w:rPr>
          <w:rFonts w:ascii="Arial" w:hAnsi="Arial" w:cs="Arial"/>
          <w:color w:val="212529"/>
        </w:rPr>
        <w:t>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закона от 31 июля 2020 года N 248-ФЗ "О государственном контроле (надзоре) и муниципальном контроле в Российской Федерации".</w:t>
      </w:r>
    </w:p>
    <w:p w14:paraId="7FCCA86A" w14:textId="77777777" w:rsidR="00E51423" w:rsidRDefault="00E51423" w:rsidP="00E51423">
      <w:pPr>
        <w:pStyle w:val="a4"/>
        <w:spacing w:before="0" w:beforeAutospacing="0"/>
        <w:rPr>
          <w:rFonts w:ascii="Arial" w:hAnsi="Arial" w:cs="Arial"/>
          <w:color w:val="212529"/>
        </w:rPr>
      </w:pPr>
      <w:r>
        <w:rPr>
          <w:rFonts w:ascii="Arial" w:hAnsi="Arial" w:cs="Arial"/>
          <w:color w:val="212529"/>
        </w:rPr>
        <w:t>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14:paraId="6965D6ED"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16.1. Обеспечение соблюдения обязательных требований при проектировании, строительстве, реконструкции опасных производственных объектов</w:t>
      </w:r>
    </w:p>
    <w:p w14:paraId="02F33C03"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Федерального закона от 11.06.2021 N 170-ФЗ)</w:t>
      </w:r>
    </w:p>
    <w:p w14:paraId="4851E082" w14:textId="77777777" w:rsidR="00E51423" w:rsidRDefault="00E51423" w:rsidP="00E51423">
      <w:pPr>
        <w:pStyle w:val="a4"/>
        <w:spacing w:before="0" w:beforeAutospacing="0"/>
        <w:rPr>
          <w:rFonts w:ascii="Arial" w:hAnsi="Arial" w:cs="Arial"/>
          <w:color w:val="212529"/>
        </w:rPr>
      </w:pPr>
      <w:r>
        <w:rPr>
          <w:rFonts w:ascii="Arial" w:hAnsi="Arial" w:cs="Arial"/>
          <w:color w:val="212529"/>
        </w:rP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14:paraId="081EB585" w14:textId="77777777" w:rsidR="00E51423" w:rsidRDefault="00E51423" w:rsidP="00E51423">
      <w:pPr>
        <w:pStyle w:val="2"/>
        <w:spacing w:before="0"/>
        <w:jc w:val="center"/>
        <w:rPr>
          <w:rFonts w:ascii="Arial" w:hAnsi="Arial" w:cs="Arial"/>
          <w:color w:val="212529"/>
        </w:rPr>
      </w:pPr>
      <w:r>
        <w:rPr>
          <w:rFonts w:ascii="Arial" w:hAnsi="Arial" w:cs="Arial"/>
          <w:color w:val="212529"/>
        </w:rPr>
        <w:lastRenderedPageBreak/>
        <w:t>Статья 16.2. Общественный контроль в области промышленной безопасности</w:t>
      </w:r>
    </w:p>
    <w:p w14:paraId="1D267514"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(введена Федеральным законом от 03.07.2016 N 283-ФЗ)</w:t>
      </w:r>
    </w:p>
    <w:p w14:paraId="676637DC"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14:paraId="5779EA95"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 привлекаемыми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Порядок такого привлечения и квалификационные требования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14:paraId="7B293309"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Общественный инспектор в области промышленной безопасности обязан:</w:t>
      </w:r>
    </w:p>
    <w:p w14:paraId="7697E976"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информировать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14:paraId="3CE4442F"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14:paraId="1C18A3B5"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Общественный инспектор в области промышленной безопасности вправе:</w:t>
      </w:r>
    </w:p>
    <w:p w14:paraId="784D080E"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14:paraId="3E3AEEDB"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14:paraId="75EA2571"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принимать участие в мероприятиях по контролю, проводимых федеральным органом исполнительной власти в области промышленной безопасности, и техническом расследовании причин аварии на опасном производственном объекте.</w:t>
      </w:r>
    </w:p>
    <w:p w14:paraId="32AB50BE" w14:textId="77777777" w:rsidR="00E51423" w:rsidRDefault="00E51423" w:rsidP="00E51423">
      <w:pPr>
        <w:pStyle w:val="2"/>
        <w:spacing w:before="0"/>
        <w:jc w:val="center"/>
        <w:rPr>
          <w:rFonts w:ascii="Arial" w:hAnsi="Arial" w:cs="Arial"/>
          <w:color w:val="212529"/>
        </w:rPr>
      </w:pPr>
      <w:r>
        <w:rPr>
          <w:rFonts w:ascii="Arial" w:hAnsi="Arial" w:cs="Arial"/>
          <w:color w:val="212529"/>
        </w:rPr>
        <w:lastRenderedPageBreak/>
        <w:t>Статья 17. Ответственность за нарушение законодательства в области промышленной безопасности</w:t>
      </w:r>
    </w:p>
    <w:p w14:paraId="71456A0E" w14:textId="77777777" w:rsidR="00E51423" w:rsidRDefault="00E51423" w:rsidP="00E51423">
      <w:pPr>
        <w:pStyle w:val="a4"/>
        <w:spacing w:before="0" w:beforeAutospacing="0"/>
        <w:rPr>
          <w:rFonts w:ascii="Arial" w:hAnsi="Arial" w:cs="Arial"/>
          <w:color w:val="212529"/>
        </w:rPr>
      </w:pPr>
      <w:r>
        <w:rPr>
          <w:rFonts w:ascii="Arial" w:hAnsi="Arial" w:cs="Arial"/>
          <w:color w:val="212529"/>
        </w:rPr>
        <w:t>Лица, виновные в нарушении настоящего Федерального закона, несут ответственность в соответствии с законодательством Российской Федерации.</w:t>
      </w:r>
    </w:p>
    <w:p w14:paraId="0F027D8C" w14:textId="77777777" w:rsidR="00E51423" w:rsidRDefault="00E51423" w:rsidP="00E51423">
      <w:pPr>
        <w:pStyle w:val="2"/>
        <w:spacing w:before="0"/>
        <w:jc w:val="center"/>
        <w:rPr>
          <w:rFonts w:ascii="Arial" w:hAnsi="Arial" w:cs="Arial"/>
          <w:color w:val="212529"/>
        </w:rPr>
      </w:pPr>
      <w:r>
        <w:rPr>
          <w:rFonts w:ascii="Arial" w:hAnsi="Arial" w:cs="Arial"/>
          <w:color w:val="212529"/>
        </w:rP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14:paraId="6D970B0B"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(введена Федеральным законом от 27.07.2010 N 226-ФЗ)</w:t>
      </w:r>
    </w:p>
    <w:p w14:paraId="568FA51F"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14:paraId="5FBE877A" w14:textId="77777777" w:rsidR="00E51423" w:rsidRDefault="00E51423" w:rsidP="00E51423">
      <w:pPr>
        <w:pStyle w:val="a4"/>
        <w:spacing w:before="0" w:beforeAutospacing="0"/>
        <w:rPr>
          <w:rFonts w:ascii="Arial" w:hAnsi="Arial" w:cs="Arial"/>
          <w:color w:val="212529"/>
        </w:rPr>
      </w:pPr>
      <w:r>
        <w:rPr>
          <w:rFonts w:ascii="Arial" w:hAnsi="Arial" w:cs="Arial"/>
          <w:color w:val="212529"/>
        </w:rPr>
        <w:t>- гражданам, имеющим право в соответствии с гражданским законодательством на возмещение вреда, понесенного в случае смерти потерпевшего (кормильца), - в сумме два миллиона рублей;</w:t>
      </w:r>
    </w:p>
    <w:p w14:paraId="2B603EC5" w14:textId="77777777" w:rsidR="00E51423" w:rsidRDefault="00E51423" w:rsidP="00E51423">
      <w:pPr>
        <w:pStyle w:val="a4"/>
        <w:spacing w:before="0" w:beforeAutospacing="0"/>
        <w:rPr>
          <w:rFonts w:ascii="Arial" w:hAnsi="Arial" w:cs="Arial"/>
          <w:color w:val="212529"/>
        </w:rPr>
      </w:pPr>
      <w:r>
        <w:rPr>
          <w:rFonts w:ascii="Arial" w:hAnsi="Arial" w:cs="Arial"/>
          <w:color w:val="212529"/>
        </w:rPr>
        <w:t>- гражданам, имеющим право в соответствии с гражданским законодательством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два миллиона рублей.</w:t>
      </w:r>
    </w:p>
    <w:p w14:paraId="2654D12D"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14:paraId="1EE97B60" w14:textId="77777777" w:rsidR="00E51423" w:rsidRDefault="00E51423" w:rsidP="00E51423">
      <w:pPr>
        <w:pStyle w:val="1"/>
        <w:spacing w:before="0" w:beforeAutospacing="0" w:after="150" w:afterAutospacing="0"/>
        <w:jc w:val="center"/>
        <w:rPr>
          <w:rFonts w:ascii="Arial" w:hAnsi="Arial" w:cs="Arial"/>
          <w:color w:val="212529"/>
          <w:sz w:val="33"/>
          <w:szCs w:val="33"/>
        </w:rPr>
      </w:pPr>
      <w:r>
        <w:rPr>
          <w:rFonts w:ascii="Arial" w:hAnsi="Arial" w:cs="Arial"/>
          <w:color w:val="212529"/>
          <w:sz w:val="33"/>
          <w:szCs w:val="33"/>
        </w:rPr>
        <w:t>ГЛАВА III. ЗАКЛЮЧИТЕЛЬНЫЕ ПОЛОЖЕНИЯ</w:t>
      </w:r>
    </w:p>
    <w:p w14:paraId="7E2EC50C" w14:textId="77777777" w:rsidR="00E51423" w:rsidRDefault="00E51423" w:rsidP="00E51423">
      <w:pPr>
        <w:pStyle w:val="2"/>
        <w:spacing w:before="0"/>
        <w:jc w:val="center"/>
        <w:rPr>
          <w:rFonts w:ascii="Arial" w:hAnsi="Arial" w:cs="Arial"/>
          <w:color w:val="212529"/>
          <w:sz w:val="36"/>
          <w:szCs w:val="36"/>
        </w:rPr>
      </w:pPr>
      <w:r>
        <w:rPr>
          <w:rFonts w:ascii="Arial" w:hAnsi="Arial" w:cs="Arial"/>
          <w:color w:val="212529"/>
        </w:rPr>
        <w:t>Статья 18. Вступление в силу настоящего Федерального закона</w:t>
      </w:r>
    </w:p>
    <w:p w14:paraId="634A5FE2"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Настоящий Федеральный закон вступает в силу со дня его официального опубликования.</w:t>
      </w:r>
    </w:p>
    <w:p w14:paraId="374D4B20"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2B47E54A" w14:textId="77777777" w:rsidR="00E51423" w:rsidRDefault="00E51423" w:rsidP="00E51423">
      <w:pPr>
        <w:pStyle w:val="a4"/>
        <w:spacing w:before="0" w:beforeAutospacing="0"/>
        <w:rPr>
          <w:rFonts w:ascii="Arial" w:hAnsi="Arial" w:cs="Arial"/>
          <w:color w:val="212529"/>
        </w:rPr>
      </w:pPr>
      <w:r>
        <w:rPr>
          <w:rFonts w:ascii="Arial" w:hAnsi="Arial" w:cs="Arial"/>
          <w:color w:val="212529"/>
        </w:rPr>
        <w:t>Президент</w:t>
      </w:r>
    </w:p>
    <w:p w14:paraId="0034197C" w14:textId="77777777" w:rsidR="00E51423" w:rsidRDefault="00E51423" w:rsidP="00E51423">
      <w:pPr>
        <w:pStyle w:val="a4"/>
        <w:spacing w:before="0" w:beforeAutospacing="0"/>
        <w:rPr>
          <w:rFonts w:ascii="Arial" w:hAnsi="Arial" w:cs="Arial"/>
          <w:color w:val="212529"/>
        </w:rPr>
      </w:pPr>
      <w:r>
        <w:rPr>
          <w:rFonts w:ascii="Arial" w:hAnsi="Arial" w:cs="Arial"/>
          <w:color w:val="212529"/>
        </w:rPr>
        <w:t>Российской Федерации</w:t>
      </w:r>
    </w:p>
    <w:p w14:paraId="69C2561A"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ЕЛЬЦИН</w:t>
      </w:r>
    </w:p>
    <w:p w14:paraId="5F6E1C28" w14:textId="77777777" w:rsidR="00E51423" w:rsidRDefault="00E51423" w:rsidP="00E51423">
      <w:pPr>
        <w:pStyle w:val="1"/>
        <w:spacing w:before="0" w:beforeAutospacing="0" w:after="150" w:afterAutospacing="0"/>
        <w:jc w:val="center"/>
        <w:rPr>
          <w:rFonts w:ascii="Arial" w:hAnsi="Arial" w:cs="Arial"/>
          <w:color w:val="212529"/>
          <w:sz w:val="33"/>
          <w:szCs w:val="33"/>
        </w:rPr>
      </w:pPr>
      <w:r>
        <w:rPr>
          <w:rFonts w:ascii="Arial" w:hAnsi="Arial" w:cs="Arial"/>
          <w:color w:val="212529"/>
          <w:sz w:val="33"/>
          <w:szCs w:val="33"/>
        </w:rPr>
        <w:t>ПРИЛОЖЕНИЕ N 1. ОПАСНЫЕ ПРОИЗВОДСТВЕННЫЕ ОБЪЕКТЫ</w:t>
      </w:r>
    </w:p>
    <w:p w14:paraId="1E3B044C"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lastRenderedPageBreak/>
        <w:t>Список изменяющих документов</w:t>
      </w:r>
    </w:p>
    <w:p w14:paraId="5920A250"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Федеральных законов от 30.12.2008 N 309-ФЗ,</w:t>
      </w:r>
    </w:p>
    <w:p w14:paraId="53FFB492"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04.03.2013 N 22-ФЗ, от 02.06.2016 N 170-ФЗ)</w:t>
      </w:r>
    </w:p>
    <w:p w14:paraId="13BF3942" w14:textId="77777777" w:rsidR="00E51423" w:rsidRDefault="00E51423" w:rsidP="00E51423">
      <w:pPr>
        <w:pStyle w:val="a4"/>
        <w:spacing w:before="0" w:beforeAutospacing="0"/>
        <w:rPr>
          <w:rFonts w:ascii="Arial" w:hAnsi="Arial" w:cs="Arial"/>
          <w:color w:val="212529"/>
        </w:rPr>
      </w:pPr>
      <w:r>
        <w:rPr>
          <w:rFonts w:ascii="Arial" w:hAnsi="Arial" w:cs="Arial"/>
          <w:color w:val="212529"/>
        </w:rPr>
        <w:t>К категории опасных производственных объектов относятся объекты, на которых:</w:t>
      </w:r>
    </w:p>
    <w:p w14:paraId="2A0441E4"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получаются, используются, перерабатываются, образуются, хранятся, транспортируются, уничтожаются в указанных в приложении 2 к настоящему Федеральному закону количествах опасные вещества следующих видов:</w:t>
      </w:r>
    </w:p>
    <w:p w14:paraId="0060820D"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1169E55F"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а) воспламеняющиеся вещества - </w:t>
      </w:r>
      <w:proofErr w:type="spellStart"/>
      <w:r>
        <w:rPr>
          <w:rFonts w:ascii="Arial" w:hAnsi="Arial" w:cs="Arial"/>
          <w:color w:val="212529"/>
        </w:rPr>
        <w:t>газы</w:t>
      </w:r>
      <w:proofErr w:type="spellEnd"/>
      <w:r>
        <w:rPr>
          <w:rFonts w:ascii="Arial" w:hAnsi="Arial" w:cs="Arial"/>
          <w:color w:val="212529"/>
        </w:rPr>
        <w:t>,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14:paraId="26912D47"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w:t>
      </w:r>
    </w:p>
    <w:p w14:paraId="2A82D4BE"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в) горючие вещества - жидкости, </w:t>
      </w:r>
      <w:proofErr w:type="spellStart"/>
      <w:r>
        <w:rPr>
          <w:rFonts w:ascii="Arial" w:hAnsi="Arial" w:cs="Arial"/>
          <w:color w:val="212529"/>
        </w:rPr>
        <w:t>газы</w:t>
      </w:r>
      <w:proofErr w:type="spellEnd"/>
      <w:r>
        <w:rPr>
          <w:rFonts w:ascii="Arial" w:hAnsi="Arial" w:cs="Arial"/>
          <w:color w:val="212529"/>
        </w:rPr>
        <w:t>, способные самовозгораться, а также возгораться от источника зажигания и самостоятельно гореть после его удаления;</w:t>
      </w:r>
    </w:p>
    <w:p w14:paraId="782841C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3B71724C" w14:textId="77777777" w:rsidR="00E51423" w:rsidRDefault="00E51423" w:rsidP="00E51423">
      <w:pPr>
        <w:pStyle w:val="a4"/>
        <w:spacing w:before="0" w:beforeAutospacing="0"/>
        <w:rPr>
          <w:rFonts w:ascii="Arial" w:hAnsi="Arial" w:cs="Arial"/>
          <w:color w:val="212529"/>
        </w:rPr>
      </w:pPr>
      <w:r>
        <w:rPr>
          <w:rFonts w:ascii="Arial" w:hAnsi="Arial" w:cs="Arial"/>
          <w:color w:val="212529"/>
        </w:rPr>
        <w:t>г) взрывчатые вещества - вещества, которые при определенных видах внешнего воздействия способны на очень быстрое </w:t>
      </w:r>
      <w:proofErr w:type="spellStart"/>
      <w:r>
        <w:rPr>
          <w:rFonts w:ascii="Arial" w:hAnsi="Arial" w:cs="Arial"/>
          <w:color w:val="212529"/>
        </w:rPr>
        <w:t>самораспространяющееся</w:t>
      </w:r>
      <w:proofErr w:type="spellEnd"/>
      <w:r>
        <w:rPr>
          <w:rFonts w:ascii="Arial" w:hAnsi="Arial" w:cs="Arial"/>
          <w:color w:val="212529"/>
        </w:rPr>
        <w:t> химическое превращение с выделением тепла и образованием газов;</w:t>
      </w:r>
    </w:p>
    <w:p w14:paraId="0A3AAE32" w14:textId="77777777" w:rsidR="00E51423" w:rsidRDefault="00E51423" w:rsidP="00E51423">
      <w:pPr>
        <w:pStyle w:val="a4"/>
        <w:spacing w:before="0" w:beforeAutospacing="0"/>
        <w:rPr>
          <w:rFonts w:ascii="Arial" w:hAnsi="Arial" w:cs="Arial"/>
          <w:color w:val="212529"/>
        </w:rPr>
      </w:pPr>
      <w:r>
        <w:rPr>
          <w:rFonts w:ascii="Arial" w:hAnsi="Arial" w:cs="Arial"/>
          <w:color w:val="212529"/>
        </w:rPr>
        <w:t>д) токсичные вещества - вещества, способные при воздействии на живые организмы приводить к их гибели и имеющие следующие характеристики:</w:t>
      </w:r>
    </w:p>
    <w:p w14:paraId="08396CD0"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смертельная доза при введении в желудок от 15 миллиграммов на килограмм до 200 миллиграммов на килограмм включительно;</w:t>
      </w:r>
    </w:p>
    <w:p w14:paraId="1E102754"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смертельная доза при нанесении на кожу от 50 миллиграммов на килограмм до 400 миллиграммов на килограмм включительно;</w:t>
      </w:r>
    </w:p>
    <w:p w14:paraId="6CC18B18"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смертельная концентрация в воздухе от 0,5 миллиграмма на литр до 2 миллиграммов на литр включительно;</w:t>
      </w:r>
    </w:p>
    <w:p w14:paraId="5801FFCB" w14:textId="77777777" w:rsidR="00E51423" w:rsidRDefault="00E51423" w:rsidP="00E51423">
      <w:pPr>
        <w:pStyle w:val="a4"/>
        <w:spacing w:before="0" w:beforeAutospacing="0"/>
        <w:rPr>
          <w:rFonts w:ascii="Arial" w:hAnsi="Arial" w:cs="Arial"/>
          <w:color w:val="212529"/>
        </w:rPr>
      </w:pPr>
      <w:r>
        <w:rPr>
          <w:rFonts w:ascii="Arial" w:hAnsi="Arial" w:cs="Arial"/>
          <w:color w:val="212529"/>
        </w:rPr>
        <w:t>е) высокотоксичные вещества - вещества, способные при воздействии на живые организмы приводить к их гибели и имеющие следующие характеристики:</w:t>
      </w:r>
    </w:p>
    <w:p w14:paraId="5FBEF41F"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смертельная доза при введении в желудок не более 15 миллиграммов на килограмм;</w:t>
      </w:r>
    </w:p>
    <w:p w14:paraId="3BA84040"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смертельная доза при нанесении на кожу не более 50 миллиграммов на килограмм;</w:t>
      </w:r>
    </w:p>
    <w:p w14:paraId="40B59BCF"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средняя смертельная концентрация в воздухе не более 0,5 миллиграмма на литр;</w:t>
      </w:r>
    </w:p>
    <w:p w14:paraId="122735C2" w14:textId="77777777" w:rsidR="00E51423" w:rsidRDefault="00E51423" w:rsidP="00E51423">
      <w:pPr>
        <w:pStyle w:val="a4"/>
        <w:spacing w:before="0" w:beforeAutospacing="0"/>
        <w:rPr>
          <w:rFonts w:ascii="Arial" w:hAnsi="Arial" w:cs="Arial"/>
          <w:color w:val="212529"/>
        </w:rPr>
      </w:pPr>
      <w:r>
        <w:rPr>
          <w:rFonts w:ascii="Arial" w:hAnsi="Arial" w:cs="Arial"/>
          <w:color w:val="212529"/>
        </w:rP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14:paraId="054619FD"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30.12.2008 N 309-ФЗ)</w:t>
      </w:r>
    </w:p>
    <w:p w14:paraId="6D5FAF76"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смертельная доза при ингаляционном воздействии на рыбу в течение 96 часов не более 10 миллиграммов на литр;</w:t>
      </w:r>
    </w:p>
    <w:p w14:paraId="0ADB36AF"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концентрация яда, вызывающая определенный эффект при воздействии на дафнии в течение 48 часов, не более 10 миллиграммов на литр;</w:t>
      </w:r>
    </w:p>
    <w:p w14:paraId="16CD91F2" w14:textId="77777777" w:rsidR="00E51423" w:rsidRDefault="00E51423" w:rsidP="00E51423">
      <w:pPr>
        <w:pStyle w:val="a4"/>
        <w:spacing w:before="0" w:beforeAutospacing="0"/>
        <w:rPr>
          <w:rFonts w:ascii="Arial" w:hAnsi="Arial" w:cs="Arial"/>
          <w:color w:val="212529"/>
        </w:rPr>
      </w:pPr>
      <w:r>
        <w:rPr>
          <w:rFonts w:ascii="Arial" w:hAnsi="Arial" w:cs="Arial"/>
          <w:color w:val="212529"/>
        </w:rPr>
        <w:t>- средняя ингибирующая концентрация при воздействии на водоросли в течение 72 часов не более 10 миллиграммов на литр;</w:t>
      </w:r>
    </w:p>
    <w:p w14:paraId="6764B77F"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используется оборудование, работающее под избыточным давлением более 0,07 </w:t>
      </w:r>
      <w:proofErr w:type="spellStart"/>
      <w:r>
        <w:rPr>
          <w:rFonts w:ascii="Arial" w:hAnsi="Arial" w:cs="Arial"/>
          <w:color w:val="212529"/>
        </w:rPr>
        <w:t>мегапаскаля</w:t>
      </w:r>
      <w:proofErr w:type="spellEnd"/>
      <w:r>
        <w:rPr>
          <w:rFonts w:ascii="Arial" w:hAnsi="Arial" w:cs="Arial"/>
          <w:color w:val="212529"/>
        </w:rPr>
        <w:t>:</w:t>
      </w:r>
    </w:p>
    <w:p w14:paraId="1DE06106" w14:textId="77777777" w:rsidR="00E51423" w:rsidRDefault="00E51423" w:rsidP="00E51423">
      <w:pPr>
        <w:pStyle w:val="a4"/>
        <w:spacing w:before="0" w:beforeAutospacing="0"/>
        <w:rPr>
          <w:rFonts w:ascii="Arial" w:hAnsi="Arial" w:cs="Arial"/>
          <w:color w:val="212529"/>
        </w:rPr>
      </w:pPr>
      <w:r>
        <w:rPr>
          <w:rFonts w:ascii="Arial" w:hAnsi="Arial" w:cs="Arial"/>
          <w:color w:val="212529"/>
        </w:rPr>
        <w:t>а) пара, газа (в газообразном, сжиженном состоянии);</w:t>
      </w:r>
    </w:p>
    <w:p w14:paraId="43F6ED82" w14:textId="77777777" w:rsidR="00E51423" w:rsidRDefault="00E51423" w:rsidP="00E51423">
      <w:pPr>
        <w:pStyle w:val="a4"/>
        <w:spacing w:before="0" w:beforeAutospacing="0"/>
        <w:rPr>
          <w:rFonts w:ascii="Arial" w:hAnsi="Arial" w:cs="Arial"/>
          <w:color w:val="212529"/>
        </w:rPr>
      </w:pPr>
      <w:r>
        <w:rPr>
          <w:rFonts w:ascii="Arial" w:hAnsi="Arial" w:cs="Arial"/>
          <w:color w:val="212529"/>
        </w:rPr>
        <w:t>б) воды при температуре нагрева более 115 градусов Цельсия;</w:t>
      </w:r>
    </w:p>
    <w:p w14:paraId="73027542"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иных жидкостей при температуре, превышающей температуру их кипения при избыточном давлении 0,07 </w:t>
      </w:r>
      <w:proofErr w:type="spellStart"/>
      <w:r>
        <w:rPr>
          <w:rFonts w:ascii="Arial" w:hAnsi="Arial" w:cs="Arial"/>
          <w:color w:val="212529"/>
        </w:rPr>
        <w:t>мегапаскаля</w:t>
      </w:r>
      <w:proofErr w:type="spellEnd"/>
      <w:r>
        <w:rPr>
          <w:rFonts w:ascii="Arial" w:hAnsi="Arial" w:cs="Arial"/>
          <w:color w:val="212529"/>
        </w:rPr>
        <w:t>;</w:t>
      </w:r>
    </w:p>
    <w:p w14:paraId="4059476F"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2 в ред. Федерального закона от 04.03.2013 N 22-ФЗ)</w:t>
      </w:r>
    </w:p>
    <w:p w14:paraId="3C163AE0"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14:paraId="3BDD7D24"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04.03.2013 N 22-ФЗ)</w:t>
      </w:r>
    </w:p>
    <w:p w14:paraId="3B1698C8"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14:paraId="6CF00E2A"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4 в ред. Федерального закона от 04.03.2013 N 22-ФЗ)</w:t>
      </w:r>
    </w:p>
    <w:p w14:paraId="505C5579"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14:paraId="0147D24F"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5 в ред. Федерального закона от 04.03.2013 N 22-ФЗ)</w:t>
      </w:r>
    </w:p>
    <w:p w14:paraId="3B5BE1E3" w14:textId="77777777" w:rsidR="00E51423" w:rsidRDefault="00E51423" w:rsidP="00E51423">
      <w:pPr>
        <w:pStyle w:val="a4"/>
        <w:spacing w:before="0" w:beforeAutospacing="0"/>
        <w:rPr>
          <w:rFonts w:ascii="Arial" w:hAnsi="Arial" w:cs="Arial"/>
          <w:color w:val="212529"/>
        </w:rPr>
      </w:pPr>
      <w:r>
        <w:rPr>
          <w:rFonts w:ascii="Arial" w:hAnsi="Arial" w:cs="Arial"/>
          <w:color w:val="212529"/>
        </w:rPr>
        <w:t xml:space="preserve">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w:t>
      </w:r>
      <w:r>
        <w:rPr>
          <w:rFonts w:ascii="Arial" w:hAnsi="Arial" w:cs="Arial"/>
          <w:color w:val="212529"/>
        </w:rPr>
        <w:lastRenderedPageBreak/>
        <w:t>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4EF59C5A" w14:textId="77777777" w:rsidR="00E51423" w:rsidRDefault="00E51423" w:rsidP="00E51423">
      <w:pPr>
        <w:pStyle w:val="a4"/>
        <w:spacing w:before="0" w:beforeAutospacing="0"/>
        <w:rPr>
          <w:rFonts w:ascii="Arial" w:hAnsi="Arial" w:cs="Arial"/>
          <w:color w:val="212529"/>
        </w:rPr>
      </w:pPr>
      <w:r>
        <w:rPr>
          <w:rFonts w:ascii="Arial" w:hAnsi="Arial" w:cs="Arial"/>
          <w:color w:val="212529"/>
        </w:rPr>
        <w:t>(п. 6 введен Федеральным законом от 04.03.2013 N 22-ФЗ)</w:t>
      </w:r>
    </w:p>
    <w:p w14:paraId="3F7C1AA9" w14:textId="77777777" w:rsidR="00E51423" w:rsidRDefault="00E51423" w:rsidP="00E51423">
      <w:pPr>
        <w:pStyle w:val="a4"/>
        <w:spacing w:before="0" w:beforeAutospacing="0"/>
        <w:rPr>
          <w:rFonts w:ascii="Arial" w:hAnsi="Arial" w:cs="Arial"/>
          <w:color w:val="212529"/>
        </w:rPr>
      </w:pPr>
      <w:r>
        <w:rPr>
          <w:rFonts w:ascii="Arial" w:hAnsi="Arial" w:cs="Arial"/>
          <w:color w:val="212529"/>
        </w:rPr>
        <w:t>К опасным производственным объектам не относятся:</w:t>
      </w:r>
    </w:p>
    <w:p w14:paraId="1717A9CD"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02.06.2016 N 170-ФЗ)</w:t>
      </w:r>
    </w:p>
    <w:p w14:paraId="01D9E03D" w14:textId="77777777" w:rsidR="00E51423" w:rsidRDefault="00E51423" w:rsidP="00E51423">
      <w:pPr>
        <w:pStyle w:val="a4"/>
        <w:spacing w:before="0" w:beforeAutospacing="0"/>
        <w:rPr>
          <w:rFonts w:ascii="Arial" w:hAnsi="Arial" w:cs="Arial"/>
          <w:color w:val="212529"/>
        </w:rPr>
      </w:pPr>
      <w:r>
        <w:rPr>
          <w:rFonts w:ascii="Arial" w:hAnsi="Arial" w:cs="Arial"/>
          <w:color w:val="212529"/>
        </w:rPr>
        <w:t>- объекты электросетевого хозяйства;</w:t>
      </w:r>
    </w:p>
    <w:p w14:paraId="1E7C3192"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02.06.2016 N 170-ФЗ)</w:t>
      </w:r>
    </w:p>
    <w:p w14:paraId="1D86645E" w14:textId="77777777" w:rsidR="00E51423" w:rsidRDefault="00E51423" w:rsidP="00E51423">
      <w:pPr>
        <w:pStyle w:val="a4"/>
        <w:spacing w:before="0" w:beforeAutospacing="0"/>
        <w:rPr>
          <w:rFonts w:ascii="Arial" w:hAnsi="Arial" w:cs="Arial"/>
          <w:color w:val="212529"/>
        </w:rPr>
      </w:pPr>
      <w:r>
        <w:rPr>
          <w:rFonts w:ascii="Arial" w:hAnsi="Arial" w:cs="Arial"/>
          <w:color w:val="212529"/>
        </w:rPr>
        <w:t>- работающие под давлением природного газа или сжиженного углеводородного газа до 0,005 </w:t>
      </w:r>
      <w:proofErr w:type="spellStart"/>
      <w:r>
        <w:rPr>
          <w:rFonts w:ascii="Arial" w:hAnsi="Arial" w:cs="Arial"/>
          <w:color w:val="212529"/>
        </w:rPr>
        <w:t>мегапаскаля</w:t>
      </w:r>
      <w:proofErr w:type="spellEnd"/>
      <w:r>
        <w:rPr>
          <w:rFonts w:ascii="Arial" w:hAnsi="Arial" w:cs="Arial"/>
          <w:color w:val="212529"/>
        </w:rPr>
        <w:t> включительно сети газораспределения и сети газопотребления.</w:t>
      </w:r>
    </w:p>
    <w:p w14:paraId="47C528B7" w14:textId="77777777" w:rsidR="00E51423" w:rsidRDefault="00E51423" w:rsidP="00E51423">
      <w:pPr>
        <w:pStyle w:val="a4"/>
        <w:spacing w:before="0" w:beforeAutospacing="0"/>
        <w:rPr>
          <w:rFonts w:ascii="Arial" w:hAnsi="Arial" w:cs="Arial"/>
          <w:color w:val="212529"/>
        </w:rPr>
      </w:pPr>
      <w:r>
        <w:rPr>
          <w:rFonts w:ascii="Arial" w:hAnsi="Arial" w:cs="Arial"/>
          <w:color w:val="212529"/>
        </w:rPr>
        <w:t>(абзац введен Федеральным законом от 02.06.2016 N 170-ФЗ)</w:t>
      </w:r>
    </w:p>
    <w:p w14:paraId="71B7C1A7" w14:textId="77777777" w:rsidR="00E51423" w:rsidRDefault="00E51423" w:rsidP="00E51423">
      <w:pPr>
        <w:pStyle w:val="1"/>
        <w:spacing w:before="0" w:beforeAutospacing="0" w:after="150" w:afterAutospacing="0"/>
        <w:jc w:val="center"/>
        <w:rPr>
          <w:rFonts w:ascii="Arial" w:hAnsi="Arial" w:cs="Arial"/>
          <w:color w:val="212529"/>
          <w:sz w:val="33"/>
          <w:szCs w:val="33"/>
        </w:rPr>
      </w:pPr>
      <w:r>
        <w:rPr>
          <w:rFonts w:ascii="Arial" w:hAnsi="Arial" w:cs="Arial"/>
          <w:color w:val="212529"/>
          <w:sz w:val="33"/>
          <w:szCs w:val="33"/>
        </w:rPr>
        <w:t>ПРИЛОЖЕНИЕ N 2. КЛАССИФИКАЦИЯ ОПАСНЫХ ПРОИЗВОДСТВЕННЫХ ОБЪЕКТОВ</w:t>
      </w:r>
    </w:p>
    <w:p w14:paraId="318D2751"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Список изменяющих документов</w:t>
      </w:r>
    </w:p>
    <w:p w14:paraId="0F2A2DD0"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(в ред. Федеральных законов от 04.03.2013 N 22-ФЗ,</w:t>
      </w:r>
    </w:p>
    <w:p w14:paraId="602C40CE" w14:textId="77777777" w:rsidR="00E51423" w:rsidRDefault="00E51423" w:rsidP="00E51423">
      <w:pPr>
        <w:pStyle w:val="a4"/>
        <w:spacing w:before="0" w:beforeAutospacing="0"/>
        <w:jc w:val="center"/>
        <w:rPr>
          <w:rFonts w:ascii="Arial" w:hAnsi="Arial" w:cs="Arial"/>
          <w:color w:val="212529"/>
        </w:rPr>
      </w:pPr>
      <w:r>
        <w:rPr>
          <w:rFonts w:ascii="Arial" w:hAnsi="Arial" w:cs="Arial"/>
          <w:color w:val="212529"/>
        </w:rPr>
        <w:t>от 02.06.2016 N 170-ФЗ, от 22.02.2017 N 22-ФЗ)</w:t>
      </w:r>
    </w:p>
    <w:p w14:paraId="1CBEFA2D" w14:textId="77777777" w:rsidR="00E51423" w:rsidRDefault="00E51423" w:rsidP="00E51423">
      <w:pPr>
        <w:pStyle w:val="a4"/>
        <w:spacing w:before="0" w:beforeAutospacing="0"/>
        <w:rPr>
          <w:rFonts w:ascii="Arial" w:hAnsi="Arial" w:cs="Arial"/>
          <w:color w:val="212529"/>
        </w:rPr>
      </w:pPr>
      <w:r>
        <w:rPr>
          <w:rFonts w:ascii="Arial" w:hAnsi="Arial" w:cs="Arial"/>
          <w:color w:val="212529"/>
        </w:rPr>
        <w:t>1. Классы опасности опасных производственных объектов, указанных в пункте 1 приложения 1 к настоящему Федеральному закону (за исключением объектов, указанных в пунктах 2, 3 и 4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таблицами 1 и 2 настоящего приложения. Классы опасности опасных производственных объектов, указанных в пунктах 2, 3 и 4 настоящего приложения, устанавливаются в соответствии с критериями, указанными в пунктах 2, 3 и 4 настоящего приложения.</w:t>
      </w:r>
    </w:p>
    <w:p w14:paraId="659053E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02.06.2016 N 170-ФЗ)</w:t>
      </w:r>
    </w:p>
    <w:p w14:paraId="6CF0CB84"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14:paraId="6CBC8308"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Для опасных производственных объектов бурения и добычи нефти, газа и газового конденсата устанавливаются следующие классы опасности:</w:t>
      </w:r>
    </w:p>
    <w:p w14:paraId="16FBC252"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14:paraId="535A735E"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14:paraId="5008C419" w14:textId="77777777" w:rsidR="00E51423" w:rsidRDefault="00E51423" w:rsidP="00E51423">
      <w:pPr>
        <w:pStyle w:val="a4"/>
        <w:spacing w:before="0" w:beforeAutospacing="0"/>
        <w:rPr>
          <w:rFonts w:ascii="Arial" w:hAnsi="Arial" w:cs="Arial"/>
          <w:color w:val="212529"/>
        </w:rPr>
      </w:pPr>
      <w:r>
        <w:rPr>
          <w:rFonts w:ascii="Arial" w:hAnsi="Arial" w:cs="Arial"/>
          <w:color w:val="212529"/>
        </w:rPr>
        <w:t>3) IV класс опасности - для опасных производственных объектов, не указанных в подпунктах 1 и 2 настоящего пункта.</w:t>
      </w:r>
    </w:p>
    <w:p w14:paraId="7B57E2F2" w14:textId="77777777" w:rsidR="00E51423" w:rsidRDefault="00E51423" w:rsidP="00E51423">
      <w:pPr>
        <w:pStyle w:val="a4"/>
        <w:spacing w:before="0" w:beforeAutospacing="0"/>
        <w:rPr>
          <w:rFonts w:ascii="Arial" w:hAnsi="Arial" w:cs="Arial"/>
          <w:color w:val="212529"/>
        </w:rPr>
      </w:pPr>
      <w:r>
        <w:rPr>
          <w:rFonts w:ascii="Arial" w:hAnsi="Arial" w:cs="Arial"/>
          <w:color w:val="212529"/>
        </w:rPr>
        <w:t>4. Для газораспределительных станций, сетей газораспределения и сетей газопотребления устанавливаются следующие классы опасности:</w:t>
      </w:r>
    </w:p>
    <w:p w14:paraId="75AA6562"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II класс опасности - для опасных производственных объектов, предназначенных для транспортировки природного газа под давлением свыше 1,2 </w:t>
      </w:r>
      <w:proofErr w:type="spellStart"/>
      <w:r>
        <w:rPr>
          <w:rFonts w:ascii="Arial" w:hAnsi="Arial" w:cs="Arial"/>
          <w:color w:val="212529"/>
        </w:rPr>
        <w:t>мегапаскаля</w:t>
      </w:r>
      <w:proofErr w:type="spellEnd"/>
      <w:r>
        <w:rPr>
          <w:rFonts w:ascii="Arial" w:hAnsi="Arial" w:cs="Arial"/>
          <w:color w:val="212529"/>
        </w:rPr>
        <w:t> или сжиженного углеводородного газа под давлением свыше 1,6 </w:t>
      </w:r>
      <w:proofErr w:type="spellStart"/>
      <w:r>
        <w:rPr>
          <w:rFonts w:ascii="Arial" w:hAnsi="Arial" w:cs="Arial"/>
          <w:color w:val="212529"/>
        </w:rPr>
        <w:t>мегапаскаля</w:t>
      </w:r>
      <w:proofErr w:type="spellEnd"/>
      <w:r>
        <w:rPr>
          <w:rFonts w:ascii="Arial" w:hAnsi="Arial" w:cs="Arial"/>
          <w:color w:val="212529"/>
        </w:rPr>
        <w:t>;</w:t>
      </w:r>
    </w:p>
    <w:p w14:paraId="25004A07" w14:textId="77777777" w:rsidR="00E51423" w:rsidRDefault="00E51423" w:rsidP="00E51423">
      <w:pPr>
        <w:pStyle w:val="a4"/>
        <w:spacing w:before="0" w:beforeAutospacing="0"/>
        <w:rPr>
          <w:rFonts w:ascii="Arial" w:hAnsi="Arial" w:cs="Arial"/>
          <w:color w:val="212529"/>
        </w:rPr>
      </w:pPr>
      <w:r>
        <w:rPr>
          <w:rFonts w:ascii="Arial" w:hAnsi="Arial" w:cs="Arial"/>
          <w:color w:val="212529"/>
        </w:rPr>
        <w:t>2) III класс опасности - для опасных производственных объектов, предназначенных для транспортировки природного газа под давлением свыше 0,005 </w:t>
      </w:r>
      <w:proofErr w:type="spellStart"/>
      <w:r>
        <w:rPr>
          <w:rFonts w:ascii="Arial" w:hAnsi="Arial" w:cs="Arial"/>
          <w:color w:val="212529"/>
        </w:rPr>
        <w:t>мегапаскаля</w:t>
      </w:r>
      <w:proofErr w:type="spellEnd"/>
      <w:r>
        <w:rPr>
          <w:rFonts w:ascii="Arial" w:hAnsi="Arial" w:cs="Arial"/>
          <w:color w:val="212529"/>
        </w:rPr>
        <w:t> до 1,2 </w:t>
      </w:r>
      <w:proofErr w:type="spellStart"/>
      <w:r>
        <w:rPr>
          <w:rFonts w:ascii="Arial" w:hAnsi="Arial" w:cs="Arial"/>
          <w:color w:val="212529"/>
        </w:rPr>
        <w:t>мегапаскаля</w:t>
      </w:r>
      <w:proofErr w:type="spellEnd"/>
      <w:r>
        <w:rPr>
          <w:rFonts w:ascii="Arial" w:hAnsi="Arial" w:cs="Arial"/>
          <w:color w:val="212529"/>
        </w:rPr>
        <w:t> включительно или сжиженного углеводородного газа под давлением свыше 0,005 </w:t>
      </w:r>
      <w:proofErr w:type="spellStart"/>
      <w:r>
        <w:rPr>
          <w:rFonts w:ascii="Arial" w:hAnsi="Arial" w:cs="Arial"/>
          <w:color w:val="212529"/>
        </w:rPr>
        <w:t>мегапаскаля</w:t>
      </w:r>
      <w:proofErr w:type="spellEnd"/>
      <w:r>
        <w:rPr>
          <w:rFonts w:ascii="Arial" w:hAnsi="Arial" w:cs="Arial"/>
          <w:color w:val="212529"/>
        </w:rPr>
        <w:t> до 1,6 </w:t>
      </w:r>
      <w:proofErr w:type="spellStart"/>
      <w:r>
        <w:rPr>
          <w:rFonts w:ascii="Arial" w:hAnsi="Arial" w:cs="Arial"/>
          <w:color w:val="212529"/>
        </w:rPr>
        <w:t>мегапаскаля</w:t>
      </w:r>
      <w:proofErr w:type="spellEnd"/>
      <w:r>
        <w:rPr>
          <w:rFonts w:ascii="Arial" w:hAnsi="Arial" w:cs="Arial"/>
          <w:color w:val="212529"/>
        </w:rPr>
        <w:t> включительно.</w:t>
      </w:r>
    </w:p>
    <w:p w14:paraId="1724B7E7"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02.06.2016 N 170-ФЗ)</w:t>
      </w:r>
    </w:p>
    <w:p w14:paraId="76AFC5B9" w14:textId="77777777" w:rsidR="00E51423" w:rsidRDefault="00E51423" w:rsidP="00E51423">
      <w:pPr>
        <w:pStyle w:val="a4"/>
        <w:spacing w:before="0" w:beforeAutospacing="0"/>
        <w:rPr>
          <w:rFonts w:ascii="Arial" w:hAnsi="Arial" w:cs="Arial"/>
          <w:color w:val="212529"/>
        </w:rPr>
      </w:pPr>
      <w:r>
        <w:rPr>
          <w:rFonts w:ascii="Arial" w:hAnsi="Arial" w:cs="Arial"/>
          <w:color w:val="212529"/>
        </w:rPr>
        <w:t>5. Для опасных производственных объектов, указанных в пункте 2 приложения 1 к настоящему Федеральному закону, устанавливаются следующие классы опасности:</w:t>
      </w:r>
    </w:p>
    <w:p w14:paraId="50413BDF"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w:t>
      </w:r>
      <w:proofErr w:type="spellStart"/>
      <w:r>
        <w:rPr>
          <w:rFonts w:ascii="Arial" w:hAnsi="Arial" w:cs="Arial"/>
          <w:color w:val="212529"/>
        </w:rPr>
        <w:t>мегапаскаля</w:t>
      </w:r>
      <w:proofErr w:type="spellEnd"/>
      <w:r>
        <w:rPr>
          <w:rFonts w:ascii="Arial" w:hAnsi="Arial" w:cs="Arial"/>
          <w:color w:val="212529"/>
        </w:rPr>
        <w:t>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градусов Цельсия и более;</w:t>
      </w:r>
    </w:p>
    <w:p w14:paraId="71A2C8FA"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22.02.2017 N 22-ФЗ)</w:t>
      </w:r>
    </w:p>
    <w:p w14:paraId="0D051F67" w14:textId="77777777" w:rsidR="00E51423" w:rsidRDefault="00E51423" w:rsidP="00E51423">
      <w:pPr>
        <w:pStyle w:val="a4"/>
        <w:spacing w:before="0" w:beforeAutospacing="0"/>
        <w:rPr>
          <w:rFonts w:ascii="Arial" w:hAnsi="Arial" w:cs="Arial"/>
          <w:color w:val="212529"/>
        </w:rPr>
      </w:pPr>
      <w:r>
        <w:rPr>
          <w:rFonts w:ascii="Arial" w:hAnsi="Arial" w:cs="Arial"/>
          <w:color w:val="212529"/>
        </w:rPr>
        <w:t>2) IV класс опасности - для опасных производственных объектов, не указанных в подпункте 1 настоящего пункта.</w:t>
      </w:r>
    </w:p>
    <w:p w14:paraId="18925A35" w14:textId="77777777" w:rsidR="00E51423" w:rsidRDefault="00E51423" w:rsidP="00E51423">
      <w:pPr>
        <w:pStyle w:val="a4"/>
        <w:spacing w:before="0" w:beforeAutospacing="0"/>
        <w:rPr>
          <w:rFonts w:ascii="Arial" w:hAnsi="Arial" w:cs="Arial"/>
          <w:color w:val="212529"/>
        </w:rPr>
      </w:pPr>
      <w:r>
        <w:rPr>
          <w:rFonts w:ascii="Arial" w:hAnsi="Arial" w:cs="Arial"/>
          <w:color w:val="212529"/>
        </w:rPr>
        <w:t>6. Для опасных производственных объектов, указанных в пункте 3 приложения 1 к настоящему Федеральному закону, устанавливаются следующие классы опасности:</w:t>
      </w:r>
    </w:p>
    <w:p w14:paraId="419B680A"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III класс опасности - для подвесных канатных дорог;</w:t>
      </w:r>
    </w:p>
    <w:p w14:paraId="01F317BC" w14:textId="77777777" w:rsidR="00E51423" w:rsidRDefault="00E51423" w:rsidP="00E51423">
      <w:pPr>
        <w:pStyle w:val="a4"/>
        <w:spacing w:before="0" w:beforeAutospacing="0"/>
        <w:rPr>
          <w:rFonts w:ascii="Arial" w:hAnsi="Arial" w:cs="Arial"/>
          <w:color w:val="212529"/>
        </w:rPr>
      </w:pPr>
      <w:r>
        <w:rPr>
          <w:rFonts w:ascii="Arial" w:hAnsi="Arial" w:cs="Arial"/>
          <w:color w:val="212529"/>
        </w:rPr>
        <w:t>2) IV класс опасности - для опасных производственных объектов, не указанных в подпункте 1 настоящего пункта.</w:t>
      </w:r>
    </w:p>
    <w:p w14:paraId="65E24170"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7. Для опасных производственных объектов, указанных в пункте 4 приложения 1 к настоящему Федеральному закону, устанавливаются следующие классы опасности:</w:t>
      </w:r>
    </w:p>
    <w:p w14:paraId="33F56418"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14:paraId="680DC79B" w14:textId="77777777" w:rsidR="00E51423" w:rsidRDefault="00E51423" w:rsidP="00E51423">
      <w:pPr>
        <w:pStyle w:val="a4"/>
        <w:spacing w:before="0" w:beforeAutospacing="0"/>
        <w:rPr>
          <w:rFonts w:ascii="Arial" w:hAnsi="Arial" w:cs="Arial"/>
          <w:color w:val="212529"/>
        </w:rPr>
      </w:pPr>
      <w:r>
        <w:rPr>
          <w:rFonts w:ascii="Arial" w:hAnsi="Arial" w:cs="Arial"/>
          <w:color w:val="212529"/>
        </w:rP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14:paraId="73AF6BCF" w14:textId="77777777" w:rsidR="00E51423" w:rsidRDefault="00E51423" w:rsidP="00E51423">
      <w:pPr>
        <w:pStyle w:val="a4"/>
        <w:spacing w:before="0" w:beforeAutospacing="0"/>
        <w:rPr>
          <w:rFonts w:ascii="Arial" w:hAnsi="Arial" w:cs="Arial"/>
          <w:color w:val="212529"/>
        </w:rPr>
      </w:pPr>
      <w:r>
        <w:rPr>
          <w:rFonts w:ascii="Arial" w:hAnsi="Arial" w:cs="Arial"/>
          <w:color w:val="212529"/>
        </w:rPr>
        <w:t>8. Для опасных производственных объектов, указанных в пункте 5 приложения 1 к настоящему Федеральному закону, устанавливаются следующие классы опасности:</w:t>
      </w:r>
    </w:p>
    <w:p w14:paraId="2BC7D09F"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 класс опасности - для шахт угольной промышленности, а также иных объектов ведения подземных горных работ на участках недр, где могут произойти:</w:t>
      </w:r>
    </w:p>
    <w:p w14:paraId="2B9B374F"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взрывы газа и (или) пыли;</w:t>
      </w:r>
    </w:p>
    <w:p w14:paraId="7CA5997A" w14:textId="77777777" w:rsidR="00E51423" w:rsidRDefault="00E51423" w:rsidP="00E51423">
      <w:pPr>
        <w:pStyle w:val="a4"/>
        <w:spacing w:before="0" w:beforeAutospacing="0"/>
        <w:rPr>
          <w:rFonts w:ascii="Arial" w:hAnsi="Arial" w:cs="Arial"/>
          <w:color w:val="212529"/>
        </w:rPr>
      </w:pPr>
      <w:r>
        <w:rPr>
          <w:rFonts w:ascii="Arial" w:hAnsi="Arial" w:cs="Arial"/>
          <w:color w:val="212529"/>
        </w:rPr>
        <w:t>- внезапные выбросы породы, газа и (или) пыли;</w:t>
      </w:r>
    </w:p>
    <w:p w14:paraId="77FDDDF8" w14:textId="77777777" w:rsidR="00E51423" w:rsidRDefault="00E51423" w:rsidP="00E51423">
      <w:pPr>
        <w:pStyle w:val="a4"/>
        <w:spacing w:before="0" w:beforeAutospacing="0"/>
        <w:rPr>
          <w:rFonts w:ascii="Arial" w:hAnsi="Arial" w:cs="Arial"/>
          <w:color w:val="212529"/>
        </w:rPr>
      </w:pPr>
      <w:r>
        <w:rPr>
          <w:rFonts w:ascii="Arial" w:hAnsi="Arial" w:cs="Arial"/>
          <w:color w:val="212529"/>
        </w:rPr>
        <w:t>- горные удары;</w:t>
      </w:r>
    </w:p>
    <w:p w14:paraId="61396EA6" w14:textId="77777777" w:rsidR="00E51423" w:rsidRDefault="00E51423" w:rsidP="00E51423">
      <w:pPr>
        <w:pStyle w:val="a4"/>
        <w:spacing w:before="0" w:beforeAutospacing="0"/>
        <w:rPr>
          <w:rFonts w:ascii="Arial" w:hAnsi="Arial" w:cs="Arial"/>
          <w:color w:val="212529"/>
        </w:rPr>
      </w:pPr>
      <w:r>
        <w:rPr>
          <w:rFonts w:ascii="Arial" w:hAnsi="Arial" w:cs="Arial"/>
          <w:color w:val="212529"/>
        </w:rPr>
        <w:t>- прорывы воды в подземные горные выработки;</w:t>
      </w:r>
    </w:p>
    <w:p w14:paraId="7356C45F" w14:textId="77777777" w:rsidR="00E51423" w:rsidRDefault="00E51423" w:rsidP="00E51423">
      <w:pPr>
        <w:pStyle w:val="a4"/>
        <w:spacing w:before="0" w:beforeAutospacing="0"/>
        <w:rPr>
          <w:rFonts w:ascii="Arial" w:hAnsi="Arial" w:cs="Arial"/>
          <w:color w:val="212529"/>
        </w:rPr>
      </w:pPr>
      <w:r>
        <w:rPr>
          <w:rFonts w:ascii="Arial" w:hAnsi="Arial" w:cs="Arial"/>
          <w:color w:val="212529"/>
        </w:rPr>
        <w:t>2) II класс опасности - для объектов ведения подземных горных работ, не указанных в подпункте 1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14:paraId="62B86A32" w14:textId="77777777" w:rsidR="00E51423" w:rsidRDefault="00E51423" w:rsidP="00E51423">
      <w:pPr>
        <w:pStyle w:val="a4"/>
        <w:spacing w:before="0" w:beforeAutospacing="0"/>
        <w:rPr>
          <w:rFonts w:ascii="Arial" w:hAnsi="Arial" w:cs="Arial"/>
          <w:color w:val="212529"/>
        </w:rPr>
      </w:pPr>
      <w:r>
        <w:rPr>
          <w:rFonts w:ascii="Arial" w:hAnsi="Arial" w:cs="Arial"/>
          <w:color w:val="212529"/>
        </w:rPr>
        <w:t>3) 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14:paraId="57CED967" w14:textId="77777777" w:rsidR="00E51423" w:rsidRDefault="00E51423" w:rsidP="00E51423">
      <w:pPr>
        <w:pStyle w:val="a4"/>
        <w:spacing w:before="0" w:beforeAutospacing="0"/>
        <w:rPr>
          <w:rFonts w:ascii="Arial" w:hAnsi="Arial" w:cs="Arial"/>
          <w:color w:val="212529"/>
        </w:rPr>
      </w:pPr>
      <w:r>
        <w:rPr>
          <w:rFonts w:ascii="Arial" w:hAnsi="Arial" w:cs="Arial"/>
          <w:color w:val="212529"/>
        </w:rPr>
        <w:t>4) 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14:paraId="35772B12" w14:textId="77777777" w:rsidR="00E51423" w:rsidRDefault="00E51423" w:rsidP="00E51423">
      <w:pPr>
        <w:pStyle w:val="a4"/>
        <w:spacing w:before="0" w:beforeAutospacing="0"/>
        <w:rPr>
          <w:rFonts w:ascii="Arial" w:hAnsi="Arial" w:cs="Arial"/>
          <w:color w:val="212529"/>
        </w:rPr>
      </w:pPr>
      <w:r>
        <w:rPr>
          <w:rFonts w:ascii="Arial" w:hAnsi="Arial" w:cs="Arial"/>
          <w:color w:val="212529"/>
        </w:rPr>
        <w:t>9. Для опасных производственных объектов, указанных в пункте 6 приложения 1 к настоящему Федеральному закону, устанавливаются следующие классы опасности:</w:t>
      </w:r>
    </w:p>
    <w:p w14:paraId="37BC2589" w14:textId="77777777" w:rsidR="00E51423" w:rsidRDefault="00E51423" w:rsidP="00E51423">
      <w:pPr>
        <w:pStyle w:val="a4"/>
        <w:spacing w:before="0" w:beforeAutospacing="0"/>
        <w:rPr>
          <w:rFonts w:ascii="Arial" w:hAnsi="Arial" w:cs="Arial"/>
          <w:color w:val="212529"/>
        </w:rPr>
      </w:pPr>
      <w:r>
        <w:rPr>
          <w:rFonts w:ascii="Arial" w:hAnsi="Arial" w:cs="Arial"/>
          <w:color w:val="212529"/>
        </w:rPr>
        <w:t>1) III класс опасности - для элеваторов, опасных производственных объектов мукомольного, крупяного и комбикормового производства;</w:t>
      </w:r>
    </w:p>
    <w:p w14:paraId="47F8C3FF" w14:textId="77777777" w:rsidR="00E51423" w:rsidRDefault="00E51423" w:rsidP="00E51423">
      <w:pPr>
        <w:pStyle w:val="a4"/>
        <w:spacing w:before="0" w:beforeAutospacing="0"/>
        <w:rPr>
          <w:rFonts w:ascii="Arial" w:hAnsi="Arial" w:cs="Arial"/>
          <w:color w:val="212529"/>
        </w:rPr>
      </w:pPr>
      <w:r>
        <w:rPr>
          <w:rFonts w:ascii="Arial" w:hAnsi="Arial" w:cs="Arial"/>
          <w:color w:val="212529"/>
        </w:rPr>
        <w:t>2) IV класс опасности - для иных опасных производственных объектов.</w:t>
      </w:r>
    </w:p>
    <w:p w14:paraId="2D83F590" w14:textId="77777777" w:rsidR="00E51423" w:rsidRDefault="00E51423" w:rsidP="00E51423">
      <w:pPr>
        <w:pStyle w:val="a4"/>
        <w:spacing w:before="0" w:beforeAutospacing="0"/>
        <w:rPr>
          <w:rFonts w:ascii="Arial" w:hAnsi="Arial" w:cs="Arial"/>
          <w:color w:val="212529"/>
        </w:rPr>
      </w:pPr>
      <w:r>
        <w:rPr>
          <w:rFonts w:ascii="Arial" w:hAnsi="Arial" w:cs="Arial"/>
          <w:color w:val="212529"/>
        </w:rPr>
        <w:lastRenderedPageBreak/>
        <w:t xml:space="preserve">10. В случае, если для опасного производственного объекта по указанным в пунктах </w:t>
      </w:r>
      <w:proofErr w:type="gramStart"/>
      <w:r>
        <w:rPr>
          <w:rFonts w:ascii="Arial" w:hAnsi="Arial" w:cs="Arial"/>
          <w:color w:val="212529"/>
        </w:rPr>
        <w:t>1 - 9</w:t>
      </w:r>
      <w:proofErr w:type="gramEnd"/>
      <w:r>
        <w:rPr>
          <w:rFonts w:ascii="Arial" w:hAnsi="Arial" w:cs="Arial"/>
          <w:color w:val="212529"/>
        </w:rPr>
        <w:t xml:space="preserve"> настоящего приложения критериям могут быть установлены разные классы опасности, устанавливается наиболее высокий класс опасности.</w:t>
      </w:r>
    </w:p>
    <w:p w14:paraId="3A706CAE"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02.06.2016 N 170-ФЗ)</w:t>
      </w:r>
    </w:p>
    <w:p w14:paraId="0606211D" w14:textId="77777777" w:rsidR="00E51423" w:rsidRDefault="00E51423" w:rsidP="00E51423">
      <w:pPr>
        <w:pStyle w:val="a4"/>
        <w:spacing w:before="0" w:beforeAutospacing="0"/>
        <w:rPr>
          <w:rFonts w:ascii="Arial" w:hAnsi="Arial" w:cs="Arial"/>
          <w:color w:val="212529"/>
        </w:rPr>
      </w:pPr>
      <w:r>
        <w:rPr>
          <w:rFonts w:ascii="Arial" w:hAnsi="Arial" w:cs="Arial"/>
          <w:color w:val="212529"/>
        </w:rPr>
        <w:t>11. В случае, если опасный производственный объект, для которого в соответствии с пунктами 1 - 10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14:paraId="3430F71B" w14:textId="77777777" w:rsidR="00E51423" w:rsidRDefault="00E51423" w:rsidP="00E51423">
      <w:pPr>
        <w:pStyle w:val="a4"/>
        <w:spacing w:before="0" w:beforeAutospacing="0"/>
        <w:rPr>
          <w:rFonts w:ascii="Arial" w:hAnsi="Arial" w:cs="Arial"/>
          <w:color w:val="212529"/>
        </w:rPr>
      </w:pPr>
      <w:r>
        <w:rPr>
          <w:rFonts w:ascii="Arial" w:hAnsi="Arial" w:cs="Arial"/>
          <w:color w:val="212529"/>
        </w:rPr>
        <w:t>(в ред. Федерального закона от 02.06.2016 N 170-ФЗ)</w:t>
      </w:r>
    </w:p>
    <w:p w14:paraId="558488AB" w14:textId="77777777" w:rsidR="00E51423" w:rsidRDefault="00E51423" w:rsidP="00E51423">
      <w:pPr>
        <w:pStyle w:val="a4"/>
        <w:spacing w:before="0" w:beforeAutospacing="0"/>
        <w:jc w:val="right"/>
        <w:rPr>
          <w:rFonts w:ascii="Arial" w:hAnsi="Arial" w:cs="Arial"/>
          <w:color w:val="212529"/>
        </w:rPr>
      </w:pPr>
      <w:r>
        <w:rPr>
          <w:rFonts w:ascii="Arial" w:hAnsi="Arial" w:cs="Arial"/>
          <w:color w:val="212529"/>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2535"/>
        <w:gridCol w:w="1155"/>
        <w:gridCol w:w="1155"/>
        <w:gridCol w:w="1155"/>
        <w:gridCol w:w="1200"/>
      </w:tblGrid>
      <w:tr w:rsidR="00E51423" w14:paraId="30B3CDF5" w14:textId="77777777" w:rsidTr="00E51423">
        <w:tc>
          <w:tcPr>
            <w:tcW w:w="2535" w:type="dxa"/>
            <w:tcBorders>
              <w:top w:val="nil"/>
              <w:left w:val="nil"/>
              <w:bottom w:val="nil"/>
              <w:right w:val="nil"/>
            </w:tcBorders>
            <w:vAlign w:val="center"/>
            <w:hideMark/>
          </w:tcPr>
          <w:p w14:paraId="587BFB5C" w14:textId="77777777" w:rsidR="00E51423" w:rsidRDefault="00E51423">
            <w:pPr>
              <w:pStyle w:val="a4"/>
              <w:spacing w:before="0" w:beforeAutospacing="0"/>
              <w:jc w:val="center"/>
            </w:pPr>
            <w:r>
              <w:t>Наименование опасного вещества</w:t>
            </w:r>
          </w:p>
        </w:tc>
        <w:tc>
          <w:tcPr>
            <w:tcW w:w="4665" w:type="dxa"/>
            <w:gridSpan w:val="4"/>
            <w:tcBorders>
              <w:top w:val="nil"/>
              <w:left w:val="nil"/>
              <w:bottom w:val="nil"/>
              <w:right w:val="nil"/>
            </w:tcBorders>
            <w:vAlign w:val="center"/>
            <w:hideMark/>
          </w:tcPr>
          <w:p w14:paraId="2766E033" w14:textId="77777777" w:rsidR="00E51423" w:rsidRDefault="00E51423">
            <w:pPr>
              <w:pStyle w:val="a4"/>
              <w:spacing w:before="0" w:beforeAutospacing="0"/>
              <w:jc w:val="center"/>
            </w:pPr>
            <w:r>
              <w:t>Количество опасного вещества, т</w:t>
            </w:r>
          </w:p>
        </w:tc>
      </w:tr>
      <w:tr w:rsidR="00E51423" w14:paraId="3CBE5E01" w14:textId="77777777" w:rsidTr="00E51423">
        <w:tc>
          <w:tcPr>
            <w:tcW w:w="2535" w:type="dxa"/>
            <w:tcBorders>
              <w:top w:val="nil"/>
              <w:left w:val="nil"/>
              <w:bottom w:val="nil"/>
              <w:right w:val="nil"/>
            </w:tcBorders>
            <w:vAlign w:val="center"/>
            <w:hideMark/>
          </w:tcPr>
          <w:p w14:paraId="7CF10A24" w14:textId="77777777" w:rsidR="00E51423" w:rsidRDefault="00E51423"/>
        </w:tc>
        <w:tc>
          <w:tcPr>
            <w:tcW w:w="1155" w:type="dxa"/>
            <w:tcBorders>
              <w:top w:val="nil"/>
              <w:left w:val="nil"/>
              <w:bottom w:val="nil"/>
              <w:right w:val="nil"/>
            </w:tcBorders>
            <w:vAlign w:val="center"/>
            <w:hideMark/>
          </w:tcPr>
          <w:p w14:paraId="461EF4A0" w14:textId="77777777" w:rsidR="00E51423" w:rsidRDefault="00E51423">
            <w:pPr>
              <w:pStyle w:val="a4"/>
              <w:spacing w:before="0" w:beforeAutospacing="0"/>
              <w:jc w:val="center"/>
            </w:pPr>
            <w:r>
              <w:t>I класс опасности</w:t>
            </w:r>
          </w:p>
        </w:tc>
        <w:tc>
          <w:tcPr>
            <w:tcW w:w="1155" w:type="dxa"/>
            <w:tcBorders>
              <w:top w:val="nil"/>
              <w:left w:val="nil"/>
              <w:bottom w:val="nil"/>
              <w:right w:val="nil"/>
            </w:tcBorders>
            <w:vAlign w:val="center"/>
            <w:hideMark/>
          </w:tcPr>
          <w:p w14:paraId="2C9B672E" w14:textId="77777777" w:rsidR="00E51423" w:rsidRDefault="00E51423">
            <w:pPr>
              <w:pStyle w:val="a4"/>
              <w:spacing w:before="0" w:beforeAutospacing="0"/>
              <w:jc w:val="center"/>
            </w:pPr>
            <w:r>
              <w:t>II класс опасности</w:t>
            </w:r>
          </w:p>
        </w:tc>
        <w:tc>
          <w:tcPr>
            <w:tcW w:w="1155" w:type="dxa"/>
            <w:tcBorders>
              <w:top w:val="nil"/>
              <w:left w:val="nil"/>
              <w:bottom w:val="nil"/>
              <w:right w:val="nil"/>
            </w:tcBorders>
            <w:vAlign w:val="center"/>
            <w:hideMark/>
          </w:tcPr>
          <w:p w14:paraId="60D22D5F" w14:textId="77777777" w:rsidR="00E51423" w:rsidRDefault="00E51423">
            <w:pPr>
              <w:pStyle w:val="a4"/>
              <w:spacing w:before="0" w:beforeAutospacing="0"/>
              <w:jc w:val="center"/>
            </w:pPr>
            <w:r>
              <w:t>III класс опасности</w:t>
            </w:r>
          </w:p>
        </w:tc>
        <w:tc>
          <w:tcPr>
            <w:tcW w:w="1155" w:type="dxa"/>
            <w:tcBorders>
              <w:top w:val="nil"/>
              <w:left w:val="nil"/>
              <w:bottom w:val="nil"/>
              <w:right w:val="nil"/>
            </w:tcBorders>
            <w:vAlign w:val="center"/>
            <w:hideMark/>
          </w:tcPr>
          <w:p w14:paraId="7A23714C" w14:textId="77777777" w:rsidR="00E51423" w:rsidRDefault="00E51423">
            <w:pPr>
              <w:pStyle w:val="a4"/>
              <w:spacing w:before="0" w:beforeAutospacing="0"/>
              <w:jc w:val="center"/>
            </w:pPr>
            <w:r>
              <w:t>IV класс опасности</w:t>
            </w:r>
          </w:p>
        </w:tc>
      </w:tr>
      <w:tr w:rsidR="00E51423" w14:paraId="0B654633" w14:textId="77777777" w:rsidTr="00E51423">
        <w:tc>
          <w:tcPr>
            <w:tcW w:w="2535" w:type="dxa"/>
            <w:tcBorders>
              <w:top w:val="nil"/>
              <w:left w:val="nil"/>
              <w:bottom w:val="nil"/>
              <w:right w:val="nil"/>
            </w:tcBorders>
            <w:hideMark/>
          </w:tcPr>
          <w:p w14:paraId="6E292DB1" w14:textId="77777777" w:rsidR="00E51423" w:rsidRDefault="00E51423">
            <w:pPr>
              <w:pStyle w:val="a4"/>
              <w:spacing w:before="0" w:beforeAutospacing="0"/>
            </w:pPr>
            <w:r>
              <w:t>Аммиак</w:t>
            </w:r>
          </w:p>
        </w:tc>
        <w:tc>
          <w:tcPr>
            <w:tcW w:w="1155" w:type="dxa"/>
            <w:tcBorders>
              <w:top w:val="nil"/>
              <w:left w:val="nil"/>
              <w:bottom w:val="nil"/>
              <w:right w:val="nil"/>
            </w:tcBorders>
            <w:hideMark/>
          </w:tcPr>
          <w:p w14:paraId="3CCADDA1" w14:textId="77777777" w:rsidR="00E51423" w:rsidRDefault="00E51423">
            <w:pPr>
              <w:pStyle w:val="a4"/>
              <w:spacing w:before="0" w:beforeAutospacing="0"/>
            </w:pPr>
            <w:r>
              <w:t>5000 и более</w:t>
            </w:r>
          </w:p>
        </w:tc>
        <w:tc>
          <w:tcPr>
            <w:tcW w:w="1155" w:type="dxa"/>
            <w:tcBorders>
              <w:top w:val="nil"/>
              <w:left w:val="nil"/>
              <w:bottom w:val="nil"/>
              <w:right w:val="nil"/>
            </w:tcBorders>
            <w:hideMark/>
          </w:tcPr>
          <w:p w14:paraId="4DA54CEB" w14:textId="77777777" w:rsidR="00E51423" w:rsidRDefault="00E51423">
            <w:pPr>
              <w:pStyle w:val="a4"/>
              <w:spacing w:before="0" w:beforeAutospacing="0"/>
            </w:pPr>
            <w:r>
              <w:t>500 и более, но менее 5000</w:t>
            </w:r>
          </w:p>
        </w:tc>
        <w:tc>
          <w:tcPr>
            <w:tcW w:w="1155" w:type="dxa"/>
            <w:tcBorders>
              <w:top w:val="nil"/>
              <w:left w:val="nil"/>
              <w:bottom w:val="nil"/>
              <w:right w:val="nil"/>
            </w:tcBorders>
            <w:hideMark/>
          </w:tcPr>
          <w:p w14:paraId="5984AEA2" w14:textId="77777777" w:rsidR="00E51423" w:rsidRDefault="00E51423">
            <w:pPr>
              <w:pStyle w:val="a4"/>
              <w:spacing w:before="0" w:beforeAutospacing="0"/>
            </w:pPr>
            <w:r>
              <w:t>50 и более, но менее 500</w:t>
            </w:r>
          </w:p>
        </w:tc>
        <w:tc>
          <w:tcPr>
            <w:tcW w:w="1155" w:type="dxa"/>
            <w:tcBorders>
              <w:top w:val="nil"/>
              <w:left w:val="nil"/>
              <w:bottom w:val="nil"/>
              <w:right w:val="nil"/>
            </w:tcBorders>
            <w:hideMark/>
          </w:tcPr>
          <w:p w14:paraId="522C5FD5" w14:textId="77777777" w:rsidR="00E51423" w:rsidRDefault="00E51423">
            <w:pPr>
              <w:pStyle w:val="a4"/>
              <w:spacing w:before="0" w:beforeAutospacing="0"/>
            </w:pPr>
            <w:r>
              <w:t>10 и более, но менее 50</w:t>
            </w:r>
          </w:p>
        </w:tc>
      </w:tr>
      <w:tr w:rsidR="00E51423" w14:paraId="3D4C518B" w14:textId="77777777" w:rsidTr="00E51423">
        <w:tc>
          <w:tcPr>
            <w:tcW w:w="2535" w:type="dxa"/>
            <w:tcBorders>
              <w:top w:val="nil"/>
              <w:left w:val="nil"/>
              <w:bottom w:val="nil"/>
              <w:right w:val="nil"/>
            </w:tcBorders>
            <w:hideMark/>
          </w:tcPr>
          <w:p w14:paraId="4742C182" w14:textId="77777777" w:rsidR="00E51423" w:rsidRDefault="00E51423">
            <w:pPr>
              <w:pStyle w:val="a4"/>
              <w:spacing w:before="0" w:beforeAutospacing="0"/>
            </w:pPr>
            <w: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155" w:type="dxa"/>
            <w:tcBorders>
              <w:top w:val="nil"/>
              <w:left w:val="nil"/>
              <w:bottom w:val="nil"/>
              <w:right w:val="nil"/>
            </w:tcBorders>
            <w:hideMark/>
          </w:tcPr>
          <w:p w14:paraId="67066DCB" w14:textId="77777777" w:rsidR="00E51423" w:rsidRDefault="00E51423">
            <w:pPr>
              <w:pStyle w:val="a4"/>
              <w:spacing w:before="0" w:beforeAutospacing="0"/>
            </w:pPr>
            <w:r>
              <w:t>25 000 и более</w:t>
            </w:r>
          </w:p>
        </w:tc>
        <w:tc>
          <w:tcPr>
            <w:tcW w:w="1155" w:type="dxa"/>
            <w:tcBorders>
              <w:top w:val="nil"/>
              <w:left w:val="nil"/>
              <w:bottom w:val="nil"/>
              <w:right w:val="nil"/>
            </w:tcBorders>
            <w:hideMark/>
          </w:tcPr>
          <w:p w14:paraId="7CAEEF37" w14:textId="77777777" w:rsidR="00E51423" w:rsidRDefault="00E51423">
            <w:pPr>
              <w:pStyle w:val="a4"/>
              <w:spacing w:before="0" w:beforeAutospacing="0"/>
            </w:pPr>
            <w:r>
              <w:t>2500 и более, но менее 25 000</w:t>
            </w:r>
          </w:p>
        </w:tc>
        <w:tc>
          <w:tcPr>
            <w:tcW w:w="1155" w:type="dxa"/>
            <w:tcBorders>
              <w:top w:val="nil"/>
              <w:left w:val="nil"/>
              <w:bottom w:val="nil"/>
              <w:right w:val="nil"/>
            </w:tcBorders>
            <w:hideMark/>
          </w:tcPr>
          <w:p w14:paraId="5E1C1574" w14:textId="77777777" w:rsidR="00E51423" w:rsidRDefault="00E51423">
            <w:pPr>
              <w:pStyle w:val="a4"/>
              <w:spacing w:before="0" w:beforeAutospacing="0"/>
            </w:pPr>
            <w:r>
              <w:t>250 и более, но менее 2500</w:t>
            </w:r>
          </w:p>
        </w:tc>
        <w:tc>
          <w:tcPr>
            <w:tcW w:w="1155" w:type="dxa"/>
            <w:tcBorders>
              <w:top w:val="nil"/>
              <w:left w:val="nil"/>
              <w:bottom w:val="nil"/>
              <w:right w:val="nil"/>
            </w:tcBorders>
            <w:hideMark/>
          </w:tcPr>
          <w:p w14:paraId="766FE25F" w14:textId="77777777" w:rsidR="00E51423" w:rsidRDefault="00E51423">
            <w:pPr>
              <w:pStyle w:val="a4"/>
              <w:spacing w:before="0" w:beforeAutospacing="0"/>
            </w:pPr>
            <w:r>
              <w:t>50 и более, но менее 250</w:t>
            </w:r>
          </w:p>
        </w:tc>
      </w:tr>
      <w:tr w:rsidR="00E51423" w14:paraId="7403EB58" w14:textId="77777777" w:rsidTr="00E51423">
        <w:tc>
          <w:tcPr>
            <w:tcW w:w="2535" w:type="dxa"/>
            <w:tcBorders>
              <w:top w:val="nil"/>
              <w:left w:val="nil"/>
              <w:bottom w:val="nil"/>
              <w:right w:val="nil"/>
            </w:tcBorders>
            <w:hideMark/>
          </w:tcPr>
          <w:p w14:paraId="33E1253A" w14:textId="77777777" w:rsidR="00E51423" w:rsidRDefault="00E51423">
            <w:pPr>
              <w:pStyle w:val="a4"/>
              <w:spacing w:before="0" w:beforeAutospacing="0"/>
            </w:pPr>
            <w:r>
              <w:t xml:space="preserve">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w:t>
            </w:r>
            <w:r>
              <w:lastRenderedPageBreak/>
              <w:t>удобрения содержат нитрат аммония вместе с фосфатом и (или) калием)</w:t>
            </w:r>
          </w:p>
        </w:tc>
        <w:tc>
          <w:tcPr>
            <w:tcW w:w="1155" w:type="dxa"/>
            <w:tcBorders>
              <w:top w:val="nil"/>
              <w:left w:val="nil"/>
              <w:bottom w:val="nil"/>
              <w:right w:val="nil"/>
            </w:tcBorders>
            <w:hideMark/>
          </w:tcPr>
          <w:p w14:paraId="5F5DF2D7" w14:textId="77777777" w:rsidR="00E51423" w:rsidRDefault="00E51423">
            <w:pPr>
              <w:pStyle w:val="a4"/>
              <w:spacing w:before="0" w:beforeAutospacing="0"/>
            </w:pPr>
            <w:r>
              <w:lastRenderedPageBreak/>
              <w:t>100 000 и более</w:t>
            </w:r>
          </w:p>
        </w:tc>
        <w:tc>
          <w:tcPr>
            <w:tcW w:w="1155" w:type="dxa"/>
            <w:tcBorders>
              <w:top w:val="nil"/>
              <w:left w:val="nil"/>
              <w:bottom w:val="nil"/>
              <w:right w:val="nil"/>
            </w:tcBorders>
            <w:hideMark/>
          </w:tcPr>
          <w:p w14:paraId="323A1AF7" w14:textId="77777777" w:rsidR="00E51423" w:rsidRDefault="00E51423">
            <w:pPr>
              <w:pStyle w:val="a4"/>
              <w:spacing w:before="0" w:beforeAutospacing="0"/>
            </w:pPr>
            <w:r>
              <w:t>10 000 и более, но менее 100 000</w:t>
            </w:r>
          </w:p>
        </w:tc>
        <w:tc>
          <w:tcPr>
            <w:tcW w:w="1155" w:type="dxa"/>
            <w:tcBorders>
              <w:top w:val="nil"/>
              <w:left w:val="nil"/>
              <w:bottom w:val="nil"/>
              <w:right w:val="nil"/>
            </w:tcBorders>
            <w:hideMark/>
          </w:tcPr>
          <w:p w14:paraId="7A294F0B" w14:textId="77777777" w:rsidR="00E51423" w:rsidRDefault="00E51423">
            <w:pPr>
              <w:pStyle w:val="a4"/>
              <w:spacing w:before="0" w:beforeAutospacing="0"/>
            </w:pPr>
            <w:r>
              <w:t>1000 и более, но менее 10 000</w:t>
            </w:r>
          </w:p>
        </w:tc>
        <w:tc>
          <w:tcPr>
            <w:tcW w:w="1155" w:type="dxa"/>
            <w:tcBorders>
              <w:top w:val="nil"/>
              <w:left w:val="nil"/>
              <w:bottom w:val="nil"/>
              <w:right w:val="nil"/>
            </w:tcBorders>
            <w:hideMark/>
          </w:tcPr>
          <w:p w14:paraId="1DCA469E" w14:textId="77777777" w:rsidR="00E51423" w:rsidRDefault="00E51423">
            <w:pPr>
              <w:pStyle w:val="a4"/>
              <w:spacing w:before="0" w:beforeAutospacing="0"/>
            </w:pPr>
            <w:r>
              <w:t>200 и более, но менее 1000</w:t>
            </w:r>
          </w:p>
        </w:tc>
      </w:tr>
      <w:tr w:rsidR="00E51423" w14:paraId="52BA056C" w14:textId="77777777" w:rsidTr="00E51423">
        <w:tc>
          <w:tcPr>
            <w:tcW w:w="2535" w:type="dxa"/>
            <w:tcBorders>
              <w:top w:val="nil"/>
              <w:left w:val="nil"/>
              <w:bottom w:val="nil"/>
              <w:right w:val="nil"/>
            </w:tcBorders>
            <w:hideMark/>
          </w:tcPr>
          <w:p w14:paraId="556887E7" w14:textId="77777777" w:rsidR="00E51423" w:rsidRDefault="00E51423">
            <w:pPr>
              <w:pStyle w:val="a4"/>
              <w:spacing w:before="0" w:beforeAutospacing="0"/>
            </w:pPr>
            <w:r>
              <w:t>Акрилонитрил</w:t>
            </w:r>
          </w:p>
        </w:tc>
        <w:tc>
          <w:tcPr>
            <w:tcW w:w="1155" w:type="dxa"/>
            <w:tcBorders>
              <w:top w:val="nil"/>
              <w:left w:val="nil"/>
              <w:bottom w:val="nil"/>
              <w:right w:val="nil"/>
            </w:tcBorders>
            <w:hideMark/>
          </w:tcPr>
          <w:p w14:paraId="2632895A" w14:textId="77777777" w:rsidR="00E51423" w:rsidRDefault="00E51423">
            <w:pPr>
              <w:pStyle w:val="a4"/>
              <w:spacing w:before="0" w:beforeAutospacing="0"/>
            </w:pPr>
            <w:r>
              <w:t>2000 и более</w:t>
            </w:r>
          </w:p>
        </w:tc>
        <w:tc>
          <w:tcPr>
            <w:tcW w:w="1155" w:type="dxa"/>
            <w:tcBorders>
              <w:top w:val="nil"/>
              <w:left w:val="nil"/>
              <w:bottom w:val="nil"/>
              <w:right w:val="nil"/>
            </w:tcBorders>
            <w:hideMark/>
          </w:tcPr>
          <w:p w14:paraId="7BCC12C4" w14:textId="77777777" w:rsidR="00E51423" w:rsidRDefault="00E51423">
            <w:pPr>
              <w:pStyle w:val="a4"/>
              <w:spacing w:before="0" w:beforeAutospacing="0"/>
            </w:pPr>
            <w:r>
              <w:t>200 и более, но менее 2000</w:t>
            </w:r>
          </w:p>
        </w:tc>
        <w:tc>
          <w:tcPr>
            <w:tcW w:w="1155" w:type="dxa"/>
            <w:tcBorders>
              <w:top w:val="nil"/>
              <w:left w:val="nil"/>
              <w:bottom w:val="nil"/>
              <w:right w:val="nil"/>
            </w:tcBorders>
            <w:hideMark/>
          </w:tcPr>
          <w:p w14:paraId="5EF8D792"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0B72EB50" w14:textId="77777777" w:rsidR="00E51423" w:rsidRDefault="00E51423">
            <w:pPr>
              <w:pStyle w:val="a4"/>
              <w:spacing w:before="0" w:beforeAutospacing="0"/>
            </w:pPr>
            <w:r>
              <w:t>4 и более, но менее 20</w:t>
            </w:r>
          </w:p>
        </w:tc>
      </w:tr>
      <w:tr w:rsidR="00E51423" w14:paraId="0F5F57E0" w14:textId="77777777" w:rsidTr="00E51423">
        <w:tc>
          <w:tcPr>
            <w:tcW w:w="2535" w:type="dxa"/>
            <w:tcBorders>
              <w:top w:val="nil"/>
              <w:left w:val="nil"/>
              <w:bottom w:val="nil"/>
              <w:right w:val="nil"/>
            </w:tcBorders>
            <w:hideMark/>
          </w:tcPr>
          <w:p w14:paraId="456EE443" w14:textId="77777777" w:rsidR="00E51423" w:rsidRDefault="00E51423">
            <w:pPr>
              <w:pStyle w:val="a4"/>
              <w:spacing w:before="0" w:beforeAutospacing="0"/>
            </w:pPr>
            <w:r>
              <w:t>Хлор</w:t>
            </w:r>
          </w:p>
        </w:tc>
        <w:tc>
          <w:tcPr>
            <w:tcW w:w="1155" w:type="dxa"/>
            <w:tcBorders>
              <w:top w:val="nil"/>
              <w:left w:val="nil"/>
              <w:bottom w:val="nil"/>
              <w:right w:val="nil"/>
            </w:tcBorders>
            <w:hideMark/>
          </w:tcPr>
          <w:p w14:paraId="4A37CAFC" w14:textId="77777777" w:rsidR="00E51423" w:rsidRDefault="00E51423">
            <w:pPr>
              <w:pStyle w:val="a4"/>
              <w:spacing w:before="0" w:beforeAutospacing="0"/>
            </w:pPr>
            <w:r>
              <w:t>250 и более</w:t>
            </w:r>
          </w:p>
        </w:tc>
        <w:tc>
          <w:tcPr>
            <w:tcW w:w="1155" w:type="dxa"/>
            <w:tcBorders>
              <w:top w:val="nil"/>
              <w:left w:val="nil"/>
              <w:bottom w:val="nil"/>
              <w:right w:val="nil"/>
            </w:tcBorders>
            <w:hideMark/>
          </w:tcPr>
          <w:p w14:paraId="59730DEC" w14:textId="77777777" w:rsidR="00E51423" w:rsidRDefault="00E51423">
            <w:pPr>
              <w:pStyle w:val="a4"/>
              <w:spacing w:before="0" w:beforeAutospacing="0"/>
            </w:pPr>
            <w:r>
              <w:t>25 и более, но менее 250</w:t>
            </w:r>
          </w:p>
        </w:tc>
        <w:tc>
          <w:tcPr>
            <w:tcW w:w="1155" w:type="dxa"/>
            <w:tcBorders>
              <w:top w:val="nil"/>
              <w:left w:val="nil"/>
              <w:bottom w:val="nil"/>
              <w:right w:val="nil"/>
            </w:tcBorders>
            <w:hideMark/>
          </w:tcPr>
          <w:p w14:paraId="2DE9F18D" w14:textId="77777777" w:rsidR="00E51423" w:rsidRDefault="00E51423">
            <w:pPr>
              <w:pStyle w:val="a4"/>
              <w:spacing w:before="0" w:beforeAutospacing="0"/>
            </w:pPr>
            <w:r>
              <w:t>2,5 и более, но менее 25</w:t>
            </w:r>
          </w:p>
        </w:tc>
        <w:tc>
          <w:tcPr>
            <w:tcW w:w="1155" w:type="dxa"/>
            <w:tcBorders>
              <w:top w:val="nil"/>
              <w:left w:val="nil"/>
              <w:bottom w:val="nil"/>
              <w:right w:val="nil"/>
            </w:tcBorders>
            <w:hideMark/>
          </w:tcPr>
          <w:p w14:paraId="02E46766" w14:textId="77777777" w:rsidR="00E51423" w:rsidRDefault="00E51423">
            <w:pPr>
              <w:pStyle w:val="a4"/>
              <w:spacing w:before="0" w:beforeAutospacing="0"/>
            </w:pPr>
            <w:r>
              <w:t>0,5 и более, но менее 2,5</w:t>
            </w:r>
          </w:p>
        </w:tc>
      </w:tr>
      <w:tr w:rsidR="00E51423" w14:paraId="50DC0A87" w14:textId="77777777" w:rsidTr="00E51423">
        <w:tc>
          <w:tcPr>
            <w:tcW w:w="2535" w:type="dxa"/>
            <w:tcBorders>
              <w:top w:val="nil"/>
              <w:left w:val="nil"/>
              <w:bottom w:val="nil"/>
              <w:right w:val="nil"/>
            </w:tcBorders>
            <w:hideMark/>
          </w:tcPr>
          <w:p w14:paraId="57BAD91C" w14:textId="77777777" w:rsidR="00E51423" w:rsidRDefault="00E51423">
            <w:pPr>
              <w:pStyle w:val="a4"/>
              <w:spacing w:before="0" w:beforeAutospacing="0"/>
            </w:pPr>
            <w:r>
              <w:t>Оксид этилена</w:t>
            </w:r>
          </w:p>
        </w:tc>
        <w:tc>
          <w:tcPr>
            <w:tcW w:w="1155" w:type="dxa"/>
            <w:tcBorders>
              <w:top w:val="nil"/>
              <w:left w:val="nil"/>
              <w:bottom w:val="nil"/>
              <w:right w:val="nil"/>
            </w:tcBorders>
            <w:hideMark/>
          </w:tcPr>
          <w:p w14:paraId="3627E283" w14:textId="77777777" w:rsidR="00E51423" w:rsidRDefault="00E51423">
            <w:pPr>
              <w:pStyle w:val="a4"/>
              <w:spacing w:before="0" w:beforeAutospacing="0"/>
            </w:pPr>
            <w:r>
              <w:t>500 и более</w:t>
            </w:r>
          </w:p>
        </w:tc>
        <w:tc>
          <w:tcPr>
            <w:tcW w:w="1155" w:type="dxa"/>
            <w:tcBorders>
              <w:top w:val="nil"/>
              <w:left w:val="nil"/>
              <w:bottom w:val="nil"/>
              <w:right w:val="nil"/>
            </w:tcBorders>
            <w:hideMark/>
          </w:tcPr>
          <w:p w14:paraId="33297F2D" w14:textId="77777777" w:rsidR="00E51423" w:rsidRDefault="00E51423">
            <w:pPr>
              <w:pStyle w:val="a4"/>
              <w:spacing w:before="0" w:beforeAutospacing="0"/>
            </w:pPr>
            <w:r>
              <w:t>50 и более, но менее 500</w:t>
            </w:r>
          </w:p>
        </w:tc>
        <w:tc>
          <w:tcPr>
            <w:tcW w:w="1155" w:type="dxa"/>
            <w:tcBorders>
              <w:top w:val="nil"/>
              <w:left w:val="nil"/>
              <w:bottom w:val="nil"/>
              <w:right w:val="nil"/>
            </w:tcBorders>
            <w:hideMark/>
          </w:tcPr>
          <w:p w14:paraId="5A00B50B" w14:textId="77777777" w:rsidR="00E51423" w:rsidRDefault="00E51423">
            <w:pPr>
              <w:pStyle w:val="a4"/>
              <w:spacing w:before="0" w:beforeAutospacing="0"/>
            </w:pPr>
            <w:r>
              <w:t>5 и более, но менее 50</w:t>
            </w:r>
          </w:p>
        </w:tc>
        <w:tc>
          <w:tcPr>
            <w:tcW w:w="1155" w:type="dxa"/>
            <w:tcBorders>
              <w:top w:val="nil"/>
              <w:left w:val="nil"/>
              <w:bottom w:val="nil"/>
              <w:right w:val="nil"/>
            </w:tcBorders>
            <w:hideMark/>
          </w:tcPr>
          <w:p w14:paraId="682E3CB6" w14:textId="77777777" w:rsidR="00E51423" w:rsidRDefault="00E51423">
            <w:pPr>
              <w:pStyle w:val="a4"/>
              <w:spacing w:before="0" w:beforeAutospacing="0"/>
            </w:pPr>
            <w:r>
              <w:t>1 и более, но менее 5</w:t>
            </w:r>
          </w:p>
        </w:tc>
      </w:tr>
      <w:tr w:rsidR="00E51423" w14:paraId="3C624210" w14:textId="77777777" w:rsidTr="00E51423">
        <w:tc>
          <w:tcPr>
            <w:tcW w:w="2535" w:type="dxa"/>
            <w:tcBorders>
              <w:top w:val="nil"/>
              <w:left w:val="nil"/>
              <w:bottom w:val="nil"/>
              <w:right w:val="nil"/>
            </w:tcBorders>
            <w:hideMark/>
          </w:tcPr>
          <w:p w14:paraId="248CB2EA" w14:textId="77777777" w:rsidR="00E51423" w:rsidRDefault="00E51423">
            <w:pPr>
              <w:pStyle w:val="a4"/>
              <w:spacing w:before="0" w:beforeAutospacing="0"/>
            </w:pPr>
            <w:r>
              <w:t>Цианистый водород</w:t>
            </w:r>
          </w:p>
        </w:tc>
        <w:tc>
          <w:tcPr>
            <w:tcW w:w="1155" w:type="dxa"/>
            <w:tcBorders>
              <w:top w:val="nil"/>
              <w:left w:val="nil"/>
              <w:bottom w:val="nil"/>
              <w:right w:val="nil"/>
            </w:tcBorders>
            <w:hideMark/>
          </w:tcPr>
          <w:p w14:paraId="44B874A1" w14:textId="77777777" w:rsidR="00E51423" w:rsidRDefault="00E51423">
            <w:pPr>
              <w:pStyle w:val="a4"/>
              <w:spacing w:before="0" w:beforeAutospacing="0"/>
            </w:pPr>
            <w:r>
              <w:t>200 и более</w:t>
            </w:r>
          </w:p>
        </w:tc>
        <w:tc>
          <w:tcPr>
            <w:tcW w:w="1155" w:type="dxa"/>
            <w:tcBorders>
              <w:top w:val="nil"/>
              <w:left w:val="nil"/>
              <w:bottom w:val="nil"/>
              <w:right w:val="nil"/>
            </w:tcBorders>
            <w:hideMark/>
          </w:tcPr>
          <w:p w14:paraId="735F121C"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2146C345" w14:textId="77777777" w:rsidR="00E51423" w:rsidRDefault="00E51423">
            <w:pPr>
              <w:pStyle w:val="a4"/>
              <w:spacing w:before="0" w:beforeAutospacing="0"/>
            </w:pPr>
            <w:r>
              <w:t>2 и более, но менее 20</w:t>
            </w:r>
          </w:p>
        </w:tc>
        <w:tc>
          <w:tcPr>
            <w:tcW w:w="1155" w:type="dxa"/>
            <w:tcBorders>
              <w:top w:val="nil"/>
              <w:left w:val="nil"/>
              <w:bottom w:val="nil"/>
              <w:right w:val="nil"/>
            </w:tcBorders>
            <w:hideMark/>
          </w:tcPr>
          <w:p w14:paraId="32BDF4BA" w14:textId="77777777" w:rsidR="00E51423" w:rsidRDefault="00E51423">
            <w:pPr>
              <w:pStyle w:val="a4"/>
              <w:spacing w:before="0" w:beforeAutospacing="0"/>
            </w:pPr>
            <w:r>
              <w:t>0,4 и более, но менее 2</w:t>
            </w:r>
          </w:p>
        </w:tc>
      </w:tr>
      <w:tr w:rsidR="00E51423" w14:paraId="344A7F20" w14:textId="77777777" w:rsidTr="00E51423">
        <w:tc>
          <w:tcPr>
            <w:tcW w:w="2535" w:type="dxa"/>
            <w:tcBorders>
              <w:top w:val="nil"/>
              <w:left w:val="nil"/>
              <w:bottom w:val="nil"/>
              <w:right w:val="nil"/>
            </w:tcBorders>
            <w:hideMark/>
          </w:tcPr>
          <w:p w14:paraId="208D2606" w14:textId="77777777" w:rsidR="00E51423" w:rsidRDefault="00E51423">
            <w:pPr>
              <w:pStyle w:val="a4"/>
              <w:spacing w:before="0" w:beforeAutospacing="0"/>
            </w:pPr>
            <w:r>
              <w:t>Фтористый водород</w:t>
            </w:r>
          </w:p>
        </w:tc>
        <w:tc>
          <w:tcPr>
            <w:tcW w:w="1155" w:type="dxa"/>
            <w:tcBorders>
              <w:top w:val="nil"/>
              <w:left w:val="nil"/>
              <w:bottom w:val="nil"/>
              <w:right w:val="nil"/>
            </w:tcBorders>
            <w:hideMark/>
          </w:tcPr>
          <w:p w14:paraId="61F86F39" w14:textId="77777777" w:rsidR="00E51423" w:rsidRDefault="00E51423">
            <w:pPr>
              <w:pStyle w:val="a4"/>
              <w:spacing w:before="0" w:beforeAutospacing="0"/>
            </w:pPr>
            <w:r>
              <w:t>500 и более</w:t>
            </w:r>
          </w:p>
        </w:tc>
        <w:tc>
          <w:tcPr>
            <w:tcW w:w="1155" w:type="dxa"/>
            <w:tcBorders>
              <w:top w:val="nil"/>
              <w:left w:val="nil"/>
              <w:bottom w:val="nil"/>
              <w:right w:val="nil"/>
            </w:tcBorders>
            <w:hideMark/>
          </w:tcPr>
          <w:p w14:paraId="12CFBCA5" w14:textId="77777777" w:rsidR="00E51423" w:rsidRDefault="00E51423">
            <w:pPr>
              <w:pStyle w:val="a4"/>
              <w:spacing w:before="0" w:beforeAutospacing="0"/>
            </w:pPr>
            <w:r>
              <w:t>50 и более, но менее 500</w:t>
            </w:r>
          </w:p>
        </w:tc>
        <w:tc>
          <w:tcPr>
            <w:tcW w:w="1155" w:type="dxa"/>
            <w:tcBorders>
              <w:top w:val="nil"/>
              <w:left w:val="nil"/>
              <w:bottom w:val="nil"/>
              <w:right w:val="nil"/>
            </w:tcBorders>
            <w:hideMark/>
          </w:tcPr>
          <w:p w14:paraId="4684BEBD" w14:textId="77777777" w:rsidR="00E51423" w:rsidRDefault="00E51423">
            <w:pPr>
              <w:pStyle w:val="a4"/>
              <w:spacing w:before="0" w:beforeAutospacing="0"/>
            </w:pPr>
            <w:r>
              <w:t>5 и более, но менее 50</w:t>
            </w:r>
          </w:p>
        </w:tc>
        <w:tc>
          <w:tcPr>
            <w:tcW w:w="1155" w:type="dxa"/>
            <w:tcBorders>
              <w:top w:val="nil"/>
              <w:left w:val="nil"/>
              <w:bottom w:val="nil"/>
              <w:right w:val="nil"/>
            </w:tcBorders>
            <w:hideMark/>
          </w:tcPr>
          <w:p w14:paraId="6D96265C" w14:textId="77777777" w:rsidR="00E51423" w:rsidRDefault="00E51423">
            <w:pPr>
              <w:pStyle w:val="a4"/>
              <w:spacing w:before="0" w:beforeAutospacing="0"/>
            </w:pPr>
            <w:r>
              <w:t>1 и более, но менее 5</w:t>
            </w:r>
          </w:p>
        </w:tc>
      </w:tr>
      <w:tr w:rsidR="00E51423" w14:paraId="70EC645C" w14:textId="77777777" w:rsidTr="00E51423">
        <w:tc>
          <w:tcPr>
            <w:tcW w:w="2535" w:type="dxa"/>
            <w:tcBorders>
              <w:top w:val="nil"/>
              <w:left w:val="nil"/>
              <w:bottom w:val="nil"/>
              <w:right w:val="nil"/>
            </w:tcBorders>
            <w:hideMark/>
          </w:tcPr>
          <w:p w14:paraId="28FBB117" w14:textId="77777777" w:rsidR="00E51423" w:rsidRDefault="00E51423">
            <w:pPr>
              <w:pStyle w:val="a4"/>
              <w:spacing w:before="0" w:beforeAutospacing="0"/>
            </w:pPr>
            <w:r>
              <w:t>Сернистый водород</w:t>
            </w:r>
          </w:p>
        </w:tc>
        <w:tc>
          <w:tcPr>
            <w:tcW w:w="1155" w:type="dxa"/>
            <w:tcBorders>
              <w:top w:val="nil"/>
              <w:left w:val="nil"/>
              <w:bottom w:val="nil"/>
              <w:right w:val="nil"/>
            </w:tcBorders>
            <w:hideMark/>
          </w:tcPr>
          <w:p w14:paraId="5AC57740" w14:textId="77777777" w:rsidR="00E51423" w:rsidRDefault="00E51423">
            <w:pPr>
              <w:pStyle w:val="a4"/>
              <w:spacing w:before="0" w:beforeAutospacing="0"/>
            </w:pPr>
            <w:r>
              <w:t>500 и более</w:t>
            </w:r>
          </w:p>
        </w:tc>
        <w:tc>
          <w:tcPr>
            <w:tcW w:w="1155" w:type="dxa"/>
            <w:tcBorders>
              <w:top w:val="nil"/>
              <w:left w:val="nil"/>
              <w:bottom w:val="nil"/>
              <w:right w:val="nil"/>
            </w:tcBorders>
            <w:hideMark/>
          </w:tcPr>
          <w:p w14:paraId="647CBF6B" w14:textId="77777777" w:rsidR="00E51423" w:rsidRDefault="00E51423">
            <w:pPr>
              <w:pStyle w:val="a4"/>
              <w:spacing w:before="0" w:beforeAutospacing="0"/>
            </w:pPr>
            <w:r>
              <w:t>50 и более, но менее 500</w:t>
            </w:r>
          </w:p>
        </w:tc>
        <w:tc>
          <w:tcPr>
            <w:tcW w:w="1155" w:type="dxa"/>
            <w:tcBorders>
              <w:top w:val="nil"/>
              <w:left w:val="nil"/>
              <w:bottom w:val="nil"/>
              <w:right w:val="nil"/>
            </w:tcBorders>
            <w:hideMark/>
          </w:tcPr>
          <w:p w14:paraId="20C85EAA" w14:textId="77777777" w:rsidR="00E51423" w:rsidRDefault="00E51423">
            <w:pPr>
              <w:pStyle w:val="a4"/>
              <w:spacing w:before="0" w:beforeAutospacing="0"/>
            </w:pPr>
            <w:r>
              <w:t>5 и более, но менее 50</w:t>
            </w:r>
          </w:p>
        </w:tc>
        <w:tc>
          <w:tcPr>
            <w:tcW w:w="1155" w:type="dxa"/>
            <w:tcBorders>
              <w:top w:val="nil"/>
              <w:left w:val="nil"/>
              <w:bottom w:val="nil"/>
              <w:right w:val="nil"/>
            </w:tcBorders>
            <w:hideMark/>
          </w:tcPr>
          <w:p w14:paraId="41E45DB9" w14:textId="77777777" w:rsidR="00E51423" w:rsidRDefault="00E51423">
            <w:pPr>
              <w:pStyle w:val="a4"/>
              <w:spacing w:before="0" w:beforeAutospacing="0"/>
            </w:pPr>
            <w:r>
              <w:t>1 и более, но менее 5</w:t>
            </w:r>
          </w:p>
        </w:tc>
      </w:tr>
      <w:tr w:rsidR="00E51423" w14:paraId="048DEDEF" w14:textId="77777777" w:rsidTr="00E51423">
        <w:tc>
          <w:tcPr>
            <w:tcW w:w="2535" w:type="dxa"/>
            <w:tcBorders>
              <w:top w:val="nil"/>
              <w:left w:val="nil"/>
              <w:bottom w:val="nil"/>
              <w:right w:val="nil"/>
            </w:tcBorders>
            <w:hideMark/>
          </w:tcPr>
          <w:p w14:paraId="37D31BAD" w14:textId="77777777" w:rsidR="00E51423" w:rsidRDefault="00E51423">
            <w:pPr>
              <w:pStyle w:val="a4"/>
              <w:spacing w:before="0" w:beforeAutospacing="0"/>
            </w:pPr>
            <w:r>
              <w:t>Диоксид серы</w:t>
            </w:r>
          </w:p>
        </w:tc>
        <w:tc>
          <w:tcPr>
            <w:tcW w:w="1155" w:type="dxa"/>
            <w:tcBorders>
              <w:top w:val="nil"/>
              <w:left w:val="nil"/>
              <w:bottom w:val="nil"/>
              <w:right w:val="nil"/>
            </w:tcBorders>
            <w:hideMark/>
          </w:tcPr>
          <w:p w14:paraId="38D9983C" w14:textId="77777777" w:rsidR="00E51423" w:rsidRDefault="00E51423">
            <w:pPr>
              <w:pStyle w:val="a4"/>
              <w:spacing w:before="0" w:beforeAutospacing="0"/>
            </w:pPr>
            <w:r>
              <w:t>2500 и более</w:t>
            </w:r>
          </w:p>
        </w:tc>
        <w:tc>
          <w:tcPr>
            <w:tcW w:w="1155" w:type="dxa"/>
            <w:tcBorders>
              <w:top w:val="nil"/>
              <w:left w:val="nil"/>
              <w:bottom w:val="nil"/>
              <w:right w:val="nil"/>
            </w:tcBorders>
            <w:hideMark/>
          </w:tcPr>
          <w:p w14:paraId="0EB20E37" w14:textId="77777777" w:rsidR="00E51423" w:rsidRDefault="00E51423">
            <w:pPr>
              <w:pStyle w:val="a4"/>
              <w:spacing w:before="0" w:beforeAutospacing="0"/>
            </w:pPr>
            <w:r>
              <w:t>250 и более, но менее 2500</w:t>
            </w:r>
          </w:p>
        </w:tc>
        <w:tc>
          <w:tcPr>
            <w:tcW w:w="1155" w:type="dxa"/>
            <w:tcBorders>
              <w:top w:val="nil"/>
              <w:left w:val="nil"/>
              <w:bottom w:val="nil"/>
              <w:right w:val="nil"/>
            </w:tcBorders>
            <w:hideMark/>
          </w:tcPr>
          <w:p w14:paraId="5FD81458" w14:textId="77777777" w:rsidR="00E51423" w:rsidRDefault="00E51423">
            <w:pPr>
              <w:pStyle w:val="a4"/>
              <w:spacing w:before="0" w:beforeAutospacing="0"/>
            </w:pPr>
            <w:r>
              <w:t>25 и более, но менее 250</w:t>
            </w:r>
          </w:p>
        </w:tc>
        <w:tc>
          <w:tcPr>
            <w:tcW w:w="1155" w:type="dxa"/>
            <w:tcBorders>
              <w:top w:val="nil"/>
              <w:left w:val="nil"/>
              <w:bottom w:val="nil"/>
              <w:right w:val="nil"/>
            </w:tcBorders>
            <w:hideMark/>
          </w:tcPr>
          <w:p w14:paraId="7F914EEE" w14:textId="77777777" w:rsidR="00E51423" w:rsidRDefault="00E51423">
            <w:pPr>
              <w:pStyle w:val="a4"/>
              <w:spacing w:before="0" w:beforeAutospacing="0"/>
            </w:pPr>
            <w:r>
              <w:t>5 и более, но менее 25</w:t>
            </w:r>
          </w:p>
        </w:tc>
      </w:tr>
      <w:tr w:rsidR="00E51423" w14:paraId="64AFD523" w14:textId="77777777" w:rsidTr="00E51423">
        <w:tc>
          <w:tcPr>
            <w:tcW w:w="2535" w:type="dxa"/>
            <w:tcBorders>
              <w:top w:val="nil"/>
              <w:left w:val="nil"/>
              <w:bottom w:val="nil"/>
              <w:right w:val="nil"/>
            </w:tcBorders>
            <w:hideMark/>
          </w:tcPr>
          <w:p w14:paraId="53EDABD6" w14:textId="77777777" w:rsidR="00E51423" w:rsidRDefault="00E51423">
            <w:pPr>
              <w:pStyle w:val="a4"/>
              <w:spacing w:before="0" w:beforeAutospacing="0"/>
            </w:pPr>
            <w:proofErr w:type="spellStart"/>
            <w:r>
              <w:t>Триоксид</w:t>
            </w:r>
            <w:proofErr w:type="spellEnd"/>
            <w:r>
              <w:t> серы</w:t>
            </w:r>
          </w:p>
        </w:tc>
        <w:tc>
          <w:tcPr>
            <w:tcW w:w="1155" w:type="dxa"/>
            <w:tcBorders>
              <w:top w:val="nil"/>
              <w:left w:val="nil"/>
              <w:bottom w:val="nil"/>
              <w:right w:val="nil"/>
            </w:tcBorders>
            <w:hideMark/>
          </w:tcPr>
          <w:p w14:paraId="5FE60B8E" w14:textId="77777777" w:rsidR="00E51423" w:rsidRDefault="00E51423">
            <w:pPr>
              <w:pStyle w:val="a4"/>
              <w:spacing w:before="0" w:beforeAutospacing="0"/>
            </w:pPr>
            <w:r>
              <w:t>750 и более</w:t>
            </w:r>
          </w:p>
        </w:tc>
        <w:tc>
          <w:tcPr>
            <w:tcW w:w="1155" w:type="dxa"/>
            <w:tcBorders>
              <w:top w:val="nil"/>
              <w:left w:val="nil"/>
              <w:bottom w:val="nil"/>
              <w:right w:val="nil"/>
            </w:tcBorders>
            <w:hideMark/>
          </w:tcPr>
          <w:p w14:paraId="1756261F" w14:textId="77777777" w:rsidR="00E51423" w:rsidRDefault="00E51423">
            <w:pPr>
              <w:pStyle w:val="a4"/>
              <w:spacing w:before="0" w:beforeAutospacing="0"/>
            </w:pPr>
            <w:r>
              <w:t>75 и более, но менее 750</w:t>
            </w:r>
          </w:p>
        </w:tc>
        <w:tc>
          <w:tcPr>
            <w:tcW w:w="1155" w:type="dxa"/>
            <w:tcBorders>
              <w:top w:val="nil"/>
              <w:left w:val="nil"/>
              <w:bottom w:val="nil"/>
              <w:right w:val="nil"/>
            </w:tcBorders>
            <w:hideMark/>
          </w:tcPr>
          <w:p w14:paraId="5F013D70" w14:textId="77777777" w:rsidR="00E51423" w:rsidRDefault="00E51423">
            <w:pPr>
              <w:pStyle w:val="a4"/>
              <w:spacing w:before="0" w:beforeAutospacing="0"/>
            </w:pPr>
            <w:r>
              <w:t>7,5 и более, но менее 75</w:t>
            </w:r>
          </w:p>
        </w:tc>
        <w:tc>
          <w:tcPr>
            <w:tcW w:w="1155" w:type="dxa"/>
            <w:tcBorders>
              <w:top w:val="nil"/>
              <w:left w:val="nil"/>
              <w:bottom w:val="nil"/>
              <w:right w:val="nil"/>
            </w:tcBorders>
            <w:hideMark/>
          </w:tcPr>
          <w:p w14:paraId="4D9EEB25" w14:textId="77777777" w:rsidR="00E51423" w:rsidRDefault="00E51423">
            <w:pPr>
              <w:pStyle w:val="a4"/>
              <w:spacing w:before="0" w:beforeAutospacing="0"/>
            </w:pPr>
            <w:r>
              <w:t>1,5 и более, но менее 7,5</w:t>
            </w:r>
          </w:p>
        </w:tc>
      </w:tr>
      <w:tr w:rsidR="00E51423" w14:paraId="4562FFEC" w14:textId="77777777" w:rsidTr="00E51423">
        <w:tc>
          <w:tcPr>
            <w:tcW w:w="2535" w:type="dxa"/>
            <w:tcBorders>
              <w:top w:val="nil"/>
              <w:left w:val="nil"/>
              <w:bottom w:val="nil"/>
              <w:right w:val="nil"/>
            </w:tcBorders>
            <w:hideMark/>
          </w:tcPr>
          <w:p w14:paraId="489092BB" w14:textId="77777777" w:rsidR="00E51423" w:rsidRDefault="00E51423">
            <w:pPr>
              <w:pStyle w:val="a4"/>
              <w:spacing w:before="0" w:beforeAutospacing="0"/>
            </w:pPr>
            <w:r>
              <w:t>Алкилы свинца</w:t>
            </w:r>
          </w:p>
        </w:tc>
        <w:tc>
          <w:tcPr>
            <w:tcW w:w="1155" w:type="dxa"/>
            <w:tcBorders>
              <w:top w:val="nil"/>
              <w:left w:val="nil"/>
              <w:bottom w:val="nil"/>
              <w:right w:val="nil"/>
            </w:tcBorders>
            <w:hideMark/>
          </w:tcPr>
          <w:p w14:paraId="6D59E2CD" w14:textId="77777777" w:rsidR="00E51423" w:rsidRDefault="00E51423">
            <w:pPr>
              <w:pStyle w:val="a4"/>
              <w:spacing w:before="0" w:beforeAutospacing="0"/>
            </w:pPr>
            <w:r>
              <w:t>500 и более</w:t>
            </w:r>
          </w:p>
        </w:tc>
        <w:tc>
          <w:tcPr>
            <w:tcW w:w="1155" w:type="dxa"/>
            <w:tcBorders>
              <w:top w:val="nil"/>
              <w:left w:val="nil"/>
              <w:bottom w:val="nil"/>
              <w:right w:val="nil"/>
            </w:tcBorders>
            <w:hideMark/>
          </w:tcPr>
          <w:p w14:paraId="2C5ECEA1" w14:textId="77777777" w:rsidR="00E51423" w:rsidRDefault="00E51423">
            <w:pPr>
              <w:pStyle w:val="a4"/>
              <w:spacing w:before="0" w:beforeAutospacing="0"/>
            </w:pPr>
            <w:r>
              <w:t>50 и более, но менее 500</w:t>
            </w:r>
          </w:p>
        </w:tc>
        <w:tc>
          <w:tcPr>
            <w:tcW w:w="1155" w:type="dxa"/>
            <w:tcBorders>
              <w:top w:val="nil"/>
              <w:left w:val="nil"/>
              <w:bottom w:val="nil"/>
              <w:right w:val="nil"/>
            </w:tcBorders>
            <w:hideMark/>
          </w:tcPr>
          <w:p w14:paraId="4C29CF94" w14:textId="77777777" w:rsidR="00E51423" w:rsidRDefault="00E51423">
            <w:pPr>
              <w:pStyle w:val="a4"/>
              <w:spacing w:before="0" w:beforeAutospacing="0"/>
            </w:pPr>
            <w:r>
              <w:t>5 и более, но менее 50</w:t>
            </w:r>
          </w:p>
        </w:tc>
        <w:tc>
          <w:tcPr>
            <w:tcW w:w="1155" w:type="dxa"/>
            <w:tcBorders>
              <w:top w:val="nil"/>
              <w:left w:val="nil"/>
              <w:bottom w:val="nil"/>
              <w:right w:val="nil"/>
            </w:tcBorders>
            <w:hideMark/>
          </w:tcPr>
          <w:p w14:paraId="7B0D397A" w14:textId="77777777" w:rsidR="00E51423" w:rsidRDefault="00E51423">
            <w:pPr>
              <w:pStyle w:val="a4"/>
              <w:spacing w:before="0" w:beforeAutospacing="0"/>
            </w:pPr>
            <w:r>
              <w:t>1 и более, но менее 5</w:t>
            </w:r>
          </w:p>
        </w:tc>
      </w:tr>
      <w:tr w:rsidR="00E51423" w14:paraId="4887EEC4" w14:textId="77777777" w:rsidTr="00E51423">
        <w:tc>
          <w:tcPr>
            <w:tcW w:w="2535" w:type="dxa"/>
            <w:tcBorders>
              <w:top w:val="nil"/>
              <w:left w:val="nil"/>
              <w:bottom w:val="nil"/>
              <w:right w:val="nil"/>
            </w:tcBorders>
            <w:hideMark/>
          </w:tcPr>
          <w:p w14:paraId="0200CB4B" w14:textId="77777777" w:rsidR="00E51423" w:rsidRDefault="00E51423">
            <w:pPr>
              <w:pStyle w:val="a4"/>
              <w:spacing w:before="0" w:beforeAutospacing="0"/>
            </w:pPr>
            <w:r>
              <w:t>Фосген</w:t>
            </w:r>
          </w:p>
        </w:tc>
        <w:tc>
          <w:tcPr>
            <w:tcW w:w="1155" w:type="dxa"/>
            <w:tcBorders>
              <w:top w:val="nil"/>
              <w:left w:val="nil"/>
              <w:bottom w:val="nil"/>
              <w:right w:val="nil"/>
            </w:tcBorders>
            <w:hideMark/>
          </w:tcPr>
          <w:p w14:paraId="7383A574" w14:textId="77777777" w:rsidR="00E51423" w:rsidRDefault="00E51423">
            <w:pPr>
              <w:pStyle w:val="a4"/>
              <w:spacing w:before="0" w:beforeAutospacing="0"/>
            </w:pPr>
            <w:r>
              <w:t>7,5 и более</w:t>
            </w:r>
          </w:p>
        </w:tc>
        <w:tc>
          <w:tcPr>
            <w:tcW w:w="1155" w:type="dxa"/>
            <w:tcBorders>
              <w:top w:val="nil"/>
              <w:left w:val="nil"/>
              <w:bottom w:val="nil"/>
              <w:right w:val="nil"/>
            </w:tcBorders>
            <w:hideMark/>
          </w:tcPr>
          <w:p w14:paraId="1C6F4F9A" w14:textId="77777777" w:rsidR="00E51423" w:rsidRDefault="00E51423">
            <w:pPr>
              <w:pStyle w:val="a4"/>
              <w:spacing w:before="0" w:beforeAutospacing="0"/>
            </w:pPr>
            <w:r>
              <w:t>0,75 и более, но менее 7,5</w:t>
            </w:r>
          </w:p>
        </w:tc>
        <w:tc>
          <w:tcPr>
            <w:tcW w:w="1155" w:type="dxa"/>
            <w:tcBorders>
              <w:top w:val="nil"/>
              <w:left w:val="nil"/>
              <w:bottom w:val="nil"/>
              <w:right w:val="nil"/>
            </w:tcBorders>
            <w:hideMark/>
          </w:tcPr>
          <w:p w14:paraId="754D861B" w14:textId="77777777" w:rsidR="00E51423" w:rsidRDefault="00E51423">
            <w:pPr>
              <w:pStyle w:val="a4"/>
              <w:spacing w:before="0" w:beforeAutospacing="0"/>
            </w:pPr>
            <w:r>
              <w:t>0,075 и более, но менее 0,75</w:t>
            </w:r>
          </w:p>
        </w:tc>
        <w:tc>
          <w:tcPr>
            <w:tcW w:w="1155" w:type="dxa"/>
            <w:tcBorders>
              <w:top w:val="nil"/>
              <w:left w:val="nil"/>
              <w:bottom w:val="nil"/>
              <w:right w:val="nil"/>
            </w:tcBorders>
            <w:hideMark/>
          </w:tcPr>
          <w:p w14:paraId="3A1EBEBB" w14:textId="77777777" w:rsidR="00E51423" w:rsidRDefault="00E51423">
            <w:pPr>
              <w:pStyle w:val="a4"/>
              <w:spacing w:before="0" w:beforeAutospacing="0"/>
            </w:pPr>
            <w:r>
              <w:t>0,015 и более, но менее 0,075</w:t>
            </w:r>
          </w:p>
        </w:tc>
      </w:tr>
      <w:tr w:rsidR="00E51423" w14:paraId="05616B1F" w14:textId="77777777" w:rsidTr="00E51423">
        <w:tc>
          <w:tcPr>
            <w:tcW w:w="2535" w:type="dxa"/>
            <w:tcBorders>
              <w:top w:val="nil"/>
              <w:left w:val="nil"/>
              <w:bottom w:val="nil"/>
              <w:right w:val="nil"/>
            </w:tcBorders>
            <w:hideMark/>
          </w:tcPr>
          <w:p w14:paraId="21DF9F16" w14:textId="77777777" w:rsidR="00E51423" w:rsidRDefault="00E51423">
            <w:pPr>
              <w:pStyle w:val="a4"/>
              <w:spacing w:before="0" w:beforeAutospacing="0"/>
            </w:pPr>
            <w:proofErr w:type="spellStart"/>
            <w:r>
              <w:t>Метилизоцианат</w:t>
            </w:r>
            <w:proofErr w:type="spellEnd"/>
          </w:p>
        </w:tc>
        <w:tc>
          <w:tcPr>
            <w:tcW w:w="1155" w:type="dxa"/>
            <w:tcBorders>
              <w:top w:val="nil"/>
              <w:left w:val="nil"/>
              <w:bottom w:val="nil"/>
              <w:right w:val="nil"/>
            </w:tcBorders>
            <w:hideMark/>
          </w:tcPr>
          <w:p w14:paraId="1AE6C638" w14:textId="77777777" w:rsidR="00E51423" w:rsidRDefault="00E51423">
            <w:pPr>
              <w:pStyle w:val="a4"/>
              <w:spacing w:before="0" w:beforeAutospacing="0"/>
            </w:pPr>
            <w:r>
              <w:t>1,5 и более</w:t>
            </w:r>
          </w:p>
        </w:tc>
        <w:tc>
          <w:tcPr>
            <w:tcW w:w="1155" w:type="dxa"/>
            <w:tcBorders>
              <w:top w:val="nil"/>
              <w:left w:val="nil"/>
              <w:bottom w:val="nil"/>
              <w:right w:val="nil"/>
            </w:tcBorders>
            <w:hideMark/>
          </w:tcPr>
          <w:p w14:paraId="224F00CD" w14:textId="77777777" w:rsidR="00E51423" w:rsidRDefault="00E51423">
            <w:pPr>
              <w:pStyle w:val="a4"/>
              <w:spacing w:before="0" w:beforeAutospacing="0"/>
            </w:pPr>
            <w:r>
              <w:t>0,15 и более, но менее 1,5</w:t>
            </w:r>
          </w:p>
        </w:tc>
        <w:tc>
          <w:tcPr>
            <w:tcW w:w="1155" w:type="dxa"/>
            <w:tcBorders>
              <w:top w:val="nil"/>
              <w:left w:val="nil"/>
              <w:bottom w:val="nil"/>
              <w:right w:val="nil"/>
            </w:tcBorders>
            <w:hideMark/>
          </w:tcPr>
          <w:p w14:paraId="4BDE83A0" w14:textId="77777777" w:rsidR="00E51423" w:rsidRDefault="00E51423">
            <w:pPr>
              <w:pStyle w:val="a4"/>
              <w:spacing w:before="0" w:beforeAutospacing="0"/>
            </w:pPr>
            <w:r>
              <w:t>0,015 и более, но менее 0,15</w:t>
            </w:r>
          </w:p>
        </w:tc>
        <w:tc>
          <w:tcPr>
            <w:tcW w:w="1155" w:type="dxa"/>
            <w:tcBorders>
              <w:top w:val="nil"/>
              <w:left w:val="nil"/>
              <w:bottom w:val="nil"/>
              <w:right w:val="nil"/>
            </w:tcBorders>
            <w:hideMark/>
          </w:tcPr>
          <w:p w14:paraId="326C7215" w14:textId="77777777" w:rsidR="00E51423" w:rsidRDefault="00E51423">
            <w:pPr>
              <w:pStyle w:val="a4"/>
              <w:spacing w:before="0" w:beforeAutospacing="0"/>
            </w:pPr>
            <w:r>
              <w:t>0,003 и более, но менее 0,015</w:t>
            </w:r>
          </w:p>
        </w:tc>
      </w:tr>
    </w:tbl>
    <w:p w14:paraId="05572F6D" w14:textId="77777777" w:rsidR="00E51423" w:rsidRDefault="00E51423" w:rsidP="00E51423">
      <w:pPr>
        <w:pStyle w:val="a4"/>
        <w:spacing w:before="0" w:beforeAutospacing="0"/>
        <w:jc w:val="right"/>
        <w:rPr>
          <w:rFonts w:ascii="Arial" w:hAnsi="Arial" w:cs="Arial"/>
          <w:color w:val="212529"/>
        </w:rPr>
      </w:pPr>
      <w:r>
        <w:rPr>
          <w:rFonts w:ascii="Arial" w:hAnsi="Arial" w:cs="Arial"/>
          <w:color w:val="212529"/>
        </w:rPr>
        <w:t>Таблица 2</w:t>
      </w:r>
    </w:p>
    <w:tbl>
      <w:tblPr>
        <w:tblW w:w="0" w:type="auto"/>
        <w:tblCellMar>
          <w:top w:w="15" w:type="dxa"/>
          <w:left w:w="15" w:type="dxa"/>
          <w:bottom w:w="15" w:type="dxa"/>
          <w:right w:w="15" w:type="dxa"/>
        </w:tblCellMar>
        <w:tblLook w:val="04A0" w:firstRow="1" w:lastRow="0" w:firstColumn="1" w:lastColumn="0" w:noHBand="0" w:noVBand="1"/>
      </w:tblPr>
      <w:tblGrid>
        <w:gridCol w:w="2535"/>
        <w:gridCol w:w="1155"/>
        <w:gridCol w:w="1155"/>
        <w:gridCol w:w="1155"/>
        <w:gridCol w:w="1200"/>
      </w:tblGrid>
      <w:tr w:rsidR="00E51423" w14:paraId="731D33EE" w14:textId="77777777" w:rsidTr="00E51423">
        <w:tc>
          <w:tcPr>
            <w:tcW w:w="2535" w:type="dxa"/>
            <w:tcBorders>
              <w:top w:val="nil"/>
              <w:left w:val="nil"/>
              <w:bottom w:val="nil"/>
              <w:right w:val="nil"/>
            </w:tcBorders>
            <w:vAlign w:val="center"/>
            <w:hideMark/>
          </w:tcPr>
          <w:p w14:paraId="7CC30DAF" w14:textId="77777777" w:rsidR="00E51423" w:rsidRDefault="00E51423">
            <w:pPr>
              <w:pStyle w:val="a4"/>
              <w:spacing w:before="0" w:beforeAutospacing="0"/>
              <w:jc w:val="center"/>
            </w:pPr>
            <w:r>
              <w:t>Виды опасных веществ</w:t>
            </w:r>
          </w:p>
        </w:tc>
        <w:tc>
          <w:tcPr>
            <w:tcW w:w="4665" w:type="dxa"/>
            <w:gridSpan w:val="4"/>
            <w:tcBorders>
              <w:top w:val="nil"/>
              <w:left w:val="nil"/>
              <w:bottom w:val="nil"/>
              <w:right w:val="nil"/>
            </w:tcBorders>
            <w:vAlign w:val="center"/>
            <w:hideMark/>
          </w:tcPr>
          <w:p w14:paraId="61F0EF67" w14:textId="77777777" w:rsidR="00E51423" w:rsidRDefault="00E51423">
            <w:pPr>
              <w:pStyle w:val="a4"/>
              <w:spacing w:before="0" w:beforeAutospacing="0"/>
              <w:jc w:val="center"/>
            </w:pPr>
            <w:r>
              <w:t>Количество опасных веществ, т</w:t>
            </w:r>
          </w:p>
        </w:tc>
      </w:tr>
      <w:tr w:rsidR="00E51423" w14:paraId="51C94A3D" w14:textId="77777777" w:rsidTr="00E51423">
        <w:tc>
          <w:tcPr>
            <w:tcW w:w="2535" w:type="dxa"/>
            <w:tcBorders>
              <w:top w:val="nil"/>
              <w:left w:val="nil"/>
              <w:bottom w:val="nil"/>
              <w:right w:val="nil"/>
            </w:tcBorders>
            <w:vAlign w:val="center"/>
            <w:hideMark/>
          </w:tcPr>
          <w:p w14:paraId="425E38C8" w14:textId="77777777" w:rsidR="00E51423" w:rsidRDefault="00E51423"/>
        </w:tc>
        <w:tc>
          <w:tcPr>
            <w:tcW w:w="1155" w:type="dxa"/>
            <w:tcBorders>
              <w:top w:val="nil"/>
              <w:left w:val="nil"/>
              <w:bottom w:val="nil"/>
              <w:right w:val="nil"/>
            </w:tcBorders>
            <w:vAlign w:val="center"/>
            <w:hideMark/>
          </w:tcPr>
          <w:p w14:paraId="33B52C4B" w14:textId="77777777" w:rsidR="00E51423" w:rsidRDefault="00E51423">
            <w:pPr>
              <w:pStyle w:val="a4"/>
              <w:spacing w:before="0" w:beforeAutospacing="0"/>
              <w:jc w:val="center"/>
            </w:pPr>
            <w:r>
              <w:t>I класс опасности</w:t>
            </w:r>
          </w:p>
        </w:tc>
        <w:tc>
          <w:tcPr>
            <w:tcW w:w="1155" w:type="dxa"/>
            <w:tcBorders>
              <w:top w:val="nil"/>
              <w:left w:val="nil"/>
              <w:bottom w:val="nil"/>
              <w:right w:val="nil"/>
            </w:tcBorders>
            <w:vAlign w:val="center"/>
            <w:hideMark/>
          </w:tcPr>
          <w:p w14:paraId="487118B4" w14:textId="77777777" w:rsidR="00E51423" w:rsidRDefault="00E51423">
            <w:pPr>
              <w:pStyle w:val="a4"/>
              <w:spacing w:before="0" w:beforeAutospacing="0"/>
              <w:jc w:val="center"/>
            </w:pPr>
            <w:r>
              <w:t>II класс опасности</w:t>
            </w:r>
          </w:p>
        </w:tc>
        <w:tc>
          <w:tcPr>
            <w:tcW w:w="1155" w:type="dxa"/>
            <w:tcBorders>
              <w:top w:val="nil"/>
              <w:left w:val="nil"/>
              <w:bottom w:val="nil"/>
              <w:right w:val="nil"/>
            </w:tcBorders>
            <w:vAlign w:val="center"/>
            <w:hideMark/>
          </w:tcPr>
          <w:p w14:paraId="35CD9AF7" w14:textId="77777777" w:rsidR="00E51423" w:rsidRDefault="00E51423">
            <w:pPr>
              <w:pStyle w:val="a4"/>
              <w:spacing w:before="0" w:beforeAutospacing="0"/>
              <w:jc w:val="center"/>
            </w:pPr>
            <w:r>
              <w:t>III класс опасности</w:t>
            </w:r>
          </w:p>
        </w:tc>
        <w:tc>
          <w:tcPr>
            <w:tcW w:w="1155" w:type="dxa"/>
            <w:tcBorders>
              <w:top w:val="nil"/>
              <w:left w:val="nil"/>
              <w:bottom w:val="nil"/>
              <w:right w:val="nil"/>
            </w:tcBorders>
            <w:vAlign w:val="center"/>
            <w:hideMark/>
          </w:tcPr>
          <w:p w14:paraId="2BBECCF3" w14:textId="77777777" w:rsidR="00E51423" w:rsidRDefault="00E51423">
            <w:pPr>
              <w:pStyle w:val="a4"/>
              <w:spacing w:before="0" w:beforeAutospacing="0"/>
              <w:jc w:val="center"/>
            </w:pPr>
            <w:r>
              <w:t>IV класс опасности</w:t>
            </w:r>
          </w:p>
        </w:tc>
      </w:tr>
      <w:tr w:rsidR="00E51423" w14:paraId="3A809E13" w14:textId="77777777" w:rsidTr="00E51423">
        <w:tc>
          <w:tcPr>
            <w:tcW w:w="2535" w:type="dxa"/>
            <w:tcBorders>
              <w:top w:val="nil"/>
              <w:left w:val="nil"/>
              <w:bottom w:val="nil"/>
              <w:right w:val="nil"/>
            </w:tcBorders>
            <w:hideMark/>
          </w:tcPr>
          <w:p w14:paraId="3231D656" w14:textId="77777777" w:rsidR="00E51423" w:rsidRDefault="00E51423">
            <w:pPr>
              <w:pStyle w:val="a4"/>
              <w:spacing w:before="0" w:beforeAutospacing="0"/>
            </w:pPr>
            <w:r>
              <w:t xml:space="preserve">Воспламеняющиеся и горючие </w:t>
            </w:r>
            <w:proofErr w:type="spellStart"/>
            <w:r>
              <w:t>газы</w:t>
            </w:r>
            <w:proofErr w:type="spellEnd"/>
          </w:p>
        </w:tc>
        <w:tc>
          <w:tcPr>
            <w:tcW w:w="1155" w:type="dxa"/>
            <w:tcBorders>
              <w:top w:val="nil"/>
              <w:left w:val="nil"/>
              <w:bottom w:val="nil"/>
              <w:right w:val="nil"/>
            </w:tcBorders>
            <w:hideMark/>
          </w:tcPr>
          <w:p w14:paraId="3CF8625B" w14:textId="77777777" w:rsidR="00E51423" w:rsidRDefault="00E51423">
            <w:pPr>
              <w:pStyle w:val="a4"/>
              <w:spacing w:before="0" w:beforeAutospacing="0"/>
            </w:pPr>
            <w:r>
              <w:t>2000 и более</w:t>
            </w:r>
          </w:p>
        </w:tc>
        <w:tc>
          <w:tcPr>
            <w:tcW w:w="1155" w:type="dxa"/>
            <w:tcBorders>
              <w:top w:val="nil"/>
              <w:left w:val="nil"/>
              <w:bottom w:val="nil"/>
              <w:right w:val="nil"/>
            </w:tcBorders>
            <w:hideMark/>
          </w:tcPr>
          <w:p w14:paraId="1FE210FB" w14:textId="77777777" w:rsidR="00E51423" w:rsidRDefault="00E51423">
            <w:pPr>
              <w:pStyle w:val="a4"/>
              <w:spacing w:before="0" w:beforeAutospacing="0"/>
            </w:pPr>
            <w:r>
              <w:t>200 и более, но менее 2000</w:t>
            </w:r>
          </w:p>
        </w:tc>
        <w:tc>
          <w:tcPr>
            <w:tcW w:w="1155" w:type="dxa"/>
            <w:tcBorders>
              <w:top w:val="nil"/>
              <w:left w:val="nil"/>
              <w:bottom w:val="nil"/>
              <w:right w:val="nil"/>
            </w:tcBorders>
            <w:hideMark/>
          </w:tcPr>
          <w:p w14:paraId="3EB23172"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551FA819" w14:textId="77777777" w:rsidR="00E51423" w:rsidRDefault="00E51423">
            <w:pPr>
              <w:pStyle w:val="a4"/>
              <w:spacing w:before="0" w:beforeAutospacing="0"/>
            </w:pPr>
            <w:r>
              <w:t>1 и более, но менее 20</w:t>
            </w:r>
          </w:p>
        </w:tc>
      </w:tr>
      <w:tr w:rsidR="00E51423" w14:paraId="4DF649A0" w14:textId="77777777" w:rsidTr="00E51423">
        <w:tc>
          <w:tcPr>
            <w:tcW w:w="2535" w:type="dxa"/>
            <w:tcBorders>
              <w:top w:val="nil"/>
              <w:left w:val="nil"/>
              <w:bottom w:val="nil"/>
              <w:right w:val="nil"/>
            </w:tcBorders>
            <w:hideMark/>
          </w:tcPr>
          <w:p w14:paraId="733D1451" w14:textId="77777777" w:rsidR="00E51423" w:rsidRDefault="00E51423">
            <w:pPr>
              <w:pStyle w:val="a4"/>
              <w:spacing w:before="0" w:beforeAutospacing="0"/>
            </w:pPr>
            <w:r>
              <w:lastRenderedPageBreak/>
              <w:t>Горючие жидкости, находящиеся на товарно-сырьевых складах и базах</w:t>
            </w:r>
          </w:p>
        </w:tc>
        <w:tc>
          <w:tcPr>
            <w:tcW w:w="1155" w:type="dxa"/>
            <w:tcBorders>
              <w:top w:val="nil"/>
              <w:left w:val="nil"/>
              <w:bottom w:val="nil"/>
              <w:right w:val="nil"/>
            </w:tcBorders>
            <w:hideMark/>
          </w:tcPr>
          <w:p w14:paraId="09416A54" w14:textId="77777777" w:rsidR="00E51423" w:rsidRDefault="00E51423">
            <w:pPr>
              <w:pStyle w:val="a4"/>
              <w:spacing w:before="0" w:beforeAutospacing="0"/>
            </w:pPr>
            <w:r>
              <w:t>500 000 и более</w:t>
            </w:r>
          </w:p>
        </w:tc>
        <w:tc>
          <w:tcPr>
            <w:tcW w:w="1155" w:type="dxa"/>
            <w:tcBorders>
              <w:top w:val="nil"/>
              <w:left w:val="nil"/>
              <w:bottom w:val="nil"/>
              <w:right w:val="nil"/>
            </w:tcBorders>
            <w:hideMark/>
          </w:tcPr>
          <w:p w14:paraId="2D98D895" w14:textId="77777777" w:rsidR="00E51423" w:rsidRDefault="00E51423">
            <w:pPr>
              <w:pStyle w:val="a4"/>
              <w:spacing w:before="0" w:beforeAutospacing="0"/>
            </w:pPr>
            <w:r>
              <w:t>50 000 и более, но менее 500 000</w:t>
            </w:r>
          </w:p>
        </w:tc>
        <w:tc>
          <w:tcPr>
            <w:tcW w:w="1155" w:type="dxa"/>
            <w:tcBorders>
              <w:top w:val="nil"/>
              <w:left w:val="nil"/>
              <w:bottom w:val="nil"/>
              <w:right w:val="nil"/>
            </w:tcBorders>
            <w:hideMark/>
          </w:tcPr>
          <w:p w14:paraId="5BB98B38" w14:textId="77777777" w:rsidR="00E51423" w:rsidRDefault="00E51423">
            <w:pPr>
              <w:pStyle w:val="a4"/>
              <w:spacing w:before="0" w:beforeAutospacing="0"/>
            </w:pPr>
            <w:r>
              <w:t>1000 и более, но менее 50 000</w:t>
            </w:r>
          </w:p>
        </w:tc>
        <w:tc>
          <w:tcPr>
            <w:tcW w:w="1155" w:type="dxa"/>
            <w:tcBorders>
              <w:top w:val="nil"/>
              <w:left w:val="nil"/>
              <w:bottom w:val="nil"/>
              <w:right w:val="nil"/>
            </w:tcBorders>
            <w:hideMark/>
          </w:tcPr>
          <w:p w14:paraId="781EBAEF" w14:textId="77777777" w:rsidR="00E51423" w:rsidRDefault="00E51423">
            <w:pPr>
              <w:pStyle w:val="a4"/>
              <w:spacing w:before="0" w:beforeAutospacing="0"/>
            </w:pPr>
            <w:r>
              <w:t>-</w:t>
            </w:r>
          </w:p>
        </w:tc>
      </w:tr>
      <w:tr w:rsidR="00E51423" w14:paraId="7862D9BB" w14:textId="77777777" w:rsidTr="00E51423">
        <w:tc>
          <w:tcPr>
            <w:tcW w:w="2535" w:type="dxa"/>
            <w:tcBorders>
              <w:top w:val="nil"/>
              <w:left w:val="nil"/>
              <w:bottom w:val="nil"/>
              <w:right w:val="nil"/>
            </w:tcBorders>
            <w:hideMark/>
          </w:tcPr>
          <w:p w14:paraId="7C73610E" w14:textId="77777777" w:rsidR="00E51423" w:rsidRDefault="00E51423">
            <w:pPr>
              <w:pStyle w:val="a4"/>
              <w:spacing w:before="0" w:beforeAutospacing="0"/>
            </w:pPr>
            <w:r>
              <w:t>Горючие жидкости, используемые в технологическом процессе или транспортируемые по магистральному трубопроводу</w:t>
            </w:r>
          </w:p>
        </w:tc>
        <w:tc>
          <w:tcPr>
            <w:tcW w:w="1155" w:type="dxa"/>
            <w:tcBorders>
              <w:top w:val="nil"/>
              <w:left w:val="nil"/>
              <w:bottom w:val="nil"/>
              <w:right w:val="nil"/>
            </w:tcBorders>
            <w:hideMark/>
          </w:tcPr>
          <w:p w14:paraId="715F3F6F" w14:textId="77777777" w:rsidR="00E51423" w:rsidRDefault="00E51423">
            <w:pPr>
              <w:pStyle w:val="a4"/>
              <w:spacing w:before="0" w:beforeAutospacing="0"/>
            </w:pPr>
            <w:r>
              <w:t>2000 и более</w:t>
            </w:r>
          </w:p>
        </w:tc>
        <w:tc>
          <w:tcPr>
            <w:tcW w:w="1155" w:type="dxa"/>
            <w:tcBorders>
              <w:top w:val="nil"/>
              <w:left w:val="nil"/>
              <w:bottom w:val="nil"/>
              <w:right w:val="nil"/>
            </w:tcBorders>
            <w:hideMark/>
          </w:tcPr>
          <w:p w14:paraId="6E116E25" w14:textId="77777777" w:rsidR="00E51423" w:rsidRDefault="00E51423">
            <w:pPr>
              <w:pStyle w:val="a4"/>
              <w:spacing w:before="0" w:beforeAutospacing="0"/>
            </w:pPr>
            <w:r>
              <w:t>200 и более, но менее 2000</w:t>
            </w:r>
          </w:p>
        </w:tc>
        <w:tc>
          <w:tcPr>
            <w:tcW w:w="1155" w:type="dxa"/>
            <w:tcBorders>
              <w:top w:val="nil"/>
              <w:left w:val="nil"/>
              <w:bottom w:val="nil"/>
              <w:right w:val="nil"/>
            </w:tcBorders>
            <w:hideMark/>
          </w:tcPr>
          <w:p w14:paraId="2DBB8624"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0E15E0EF" w14:textId="77777777" w:rsidR="00E51423" w:rsidRDefault="00E51423">
            <w:pPr>
              <w:pStyle w:val="a4"/>
              <w:spacing w:before="0" w:beforeAutospacing="0"/>
            </w:pPr>
            <w:r>
              <w:t>1 и более, но менее 20</w:t>
            </w:r>
          </w:p>
        </w:tc>
      </w:tr>
      <w:tr w:rsidR="00E51423" w14:paraId="27E54BAF" w14:textId="77777777" w:rsidTr="00E51423">
        <w:tc>
          <w:tcPr>
            <w:tcW w:w="2535" w:type="dxa"/>
            <w:tcBorders>
              <w:top w:val="nil"/>
              <w:left w:val="nil"/>
              <w:bottom w:val="nil"/>
              <w:right w:val="nil"/>
            </w:tcBorders>
            <w:hideMark/>
          </w:tcPr>
          <w:p w14:paraId="0347E1E2" w14:textId="77777777" w:rsidR="00E51423" w:rsidRDefault="00E51423">
            <w:pPr>
              <w:pStyle w:val="a4"/>
              <w:spacing w:before="0" w:beforeAutospacing="0"/>
            </w:pPr>
            <w:r>
              <w:t>Токсичные вещества</w:t>
            </w:r>
          </w:p>
        </w:tc>
        <w:tc>
          <w:tcPr>
            <w:tcW w:w="1155" w:type="dxa"/>
            <w:tcBorders>
              <w:top w:val="nil"/>
              <w:left w:val="nil"/>
              <w:bottom w:val="nil"/>
              <w:right w:val="nil"/>
            </w:tcBorders>
            <w:hideMark/>
          </w:tcPr>
          <w:p w14:paraId="77B153D2" w14:textId="77777777" w:rsidR="00E51423" w:rsidRDefault="00E51423">
            <w:pPr>
              <w:pStyle w:val="a4"/>
              <w:spacing w:before="0" w:beforeAutospacing="0"/>
            </w:pPr>
            <w:r>
              <w:t>2000 и более</w:t>
            </w:r>
          </w:p>
        </w:tc>
        <w:tc>
          <w:tcPr>
            <w:tcW w:w="1155" w:type="dxa"/>
            <w:tcBorders>
              <w:top w:val="nil"/>
              <w:left w:val="nil"/>
              <w:bottom w:val="nil"/>
              <w:right w:val="nil"/>
            </w:tcBorders>
            <w:hideMark/>
          </w:tcPr>
          <w:p w14:paraId="68E98C63" w14:textId="77777777" w:rsidR="00E51423" w:rsidRDefault="00E51423">
            <w:pPr>
              <w:pStyle w:val="a4"/>
              <w:spacing w:before="0" w:beforeAutospacing="0"/>
            </w:pPr>
            <w:r>
              <w:t>200 и более, но менее 2000</w:t>
            </w:r>
          </w:p>
        </w:tc>
        <w:tc>
          <w:tcPr>
            <w:tcW w:w="1155" w:type="dxa"/>
            <w:tcBorders>
              <w:top w:val="nil"/>
              <w:left w:val="nil"/>
              <w:bottom w:val="nil"/>
              <w:right w:val="nil"/>
            </w:tcBorders>
            <w:hideMark/>
          </w:tcPr>
          <w:p w14:paraId="62BB8E80"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5056AADA" w14:textId="77777777" w:rsidR="00E51423" w:rsidRDefault="00E51423">
            <w:pPr>
              <w:pStyle w:val="a4"/>
              <w:spacing w:before="0" w:beforeAutospacing="0"/>
            </w:pPr>
            <w:r>
              <w:t>1 и более, но менее 20</w:t>
            </w:r>
          </w:p>
        </w:tc>
      </w:tr>
      <w:tr w:rsidR="00E51423" w14:paraId="3DA1E8B4" w14:textId="77777777" w:rsidTr="00E51423">
        <w:tc>
          <w:tcPr>
            <w:tcW w:w="2535" w:type="dxa"/>
            <w:tcBorders>
              <w:top w:val="nil"/>
              <w:left w:val="nil"/>
              <w:bottom w:val="nil"/>
              <w:right w:val="nil"/>
            </w:tcBorders>
            <w:hideMark/>
          </w:tcPr>
          <w:p w14:paraId="22952DED" w14:textId="77777777" w:rsidR="00E51423" w:rsidRDefault="00E51423">
            <w:pPr>
              <w:pStyle w:val="a4"/>
              <w:spacing w:before="0" w:beforeAutospacing="0"/>
            </w:pPr>
            <w:r>
              <w:t>Высокотоксичные вещества</w:t>
            </w:r>
          </w:p>
        </w:tc>
        <w:tc>
          <w:tcPr>
            <w:tcW w:w="1155" w:type="dxa"/>
            <w:tcBorders>
              <w:top w:val="nil"/>
              <w:left w:val="nil"/>
              <w:bottom w:val="nil"/>
              <w:right w:val="nil"/>
            </w:tcBorders>
            <w:hideMark/>
          </w:tcPr>
          <w:p w14:paraId="500F9D29" w14:textId="77777777" w:rsidR="00E51423" w:rsidRDefault="00E51423">
            <w:pPr>
              <w:pStyle w:val="a4"/>
              <w:spacing w:before="0" w:beforeAutospacing="0"/>
            </w:pPr>
            <w:r>
              <w:t>200 и более</w:t>
            </w:r>
          </w:p>
        </w:tc>
        <w:tc>
          <w:tcPr>
            <w:tcW w:w="1155" w:type="dxa"/>
            <w:tcBorders>
              <w:top w:val="nil"/>
              <w:left w:val="nil"/>
              <w:bottom w:val="nil"/>
              <w:right w:val="nil"/>
            </w:tcBorders>
            <w:hideMark/>
          </w:tcPr>
          <w:p w14:paraId="020D135A"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4AAC14EC" w14:textId="77777777" w:rsidR="00E51423" w:rsidRDefault="00E51423">
            <w:pPr>
              <w:pStyle w:val="a4"/>
              <w:spacing w:before="0" w:beforeAutospacing="0"/>
            </w:pPr>
            <w:r>
              <w:t>2 и более, но менее 20</w:t>
            </w:r>
          </w:p>
        </w:tc>
        <w:tc>
          <w:tcPr>
            <w:tcW w:w="1155" w:type="dxa"/>
            <w:tcBorders>
              <w:top w:val="nil"/>
              <w:left w:val="nil"/>
              <w:bottom w:val="nil"/>
              <w:right w:val="nil"/>
            </w:tcBorders>
            <w:hideMark/>
          </w:tcPr>
          <w:p w14:paraId="46AB888A" w14:textId="77777777" w:rsidR="00E51423" w:rsidRDefault="00E51423">
            <w:pPr>
              <w:pStyle w:val="a4"/>
              <w:spacing w:before="0" w:beforeAutospacing="0"/>
            </w:pPr>
            <w:r>
              <w:t>0,1 и более, но менее 2</w:t>
            </w:r>
          </w:p>
        </w:tc>
      </w:tr>
      <w:tr w:rsidR="00E51423" w14:paraId="391DF895" w14:textId="77777777" w:rsidTr="00E51423">
        <w:tc>
          <w:tcPr>
            <w:tcW w:w="2535" w:type="dxa"/>
            <w:tcBorders>
              <w:top w:val="nil"/>
              <w:left w:val="nil"/>
              <w:bottom w:val="nil"/>
              <w:right w:val="nil"/>
            </w:tcBorders>
            <w:hideMark/>
          </w:tcPr>
          <w:p w14:paraId="076921AD" w14:textId="77777777" w:rsidR="00E51423" w:rsidRDefault="00E51423">
            <w:pPr>
              <w:pStyle w:val="a4"/>
              <w:spacing w:before="0" w:beforeAutospacing="0"/>
            </w:pPr>
            <w:r>
              <w:t>Окисляющие вещества</w:t>
            </w:r>
          </w:p>
        </w:tc>
        <w:tc>
          <w:tcPr>
            <w:tcW w:w="1155" w:type="dxa"/>
            <w:tcBorders>
              <w:top w:val="nil"/>
              <w:left w:val="nil"/>
              <w:bottom w:val="nil"/>
              <w:right w:val="nil"/>
            </w:tcBorders>
            <w:hideMark/>
          </w:tcPr>
          <w:p w14:paraId="673DACFB" w14:textId="77777777" w:rsidR="00E51423" w:rsidRDefault="00E51423">
            <w:pPr>
              <w:pStyle w:val="a4"/>
              <w:spacing w:before="0" w:beforeAutospacing="0"/>
            </w:pPr>
            <w:r>
              <w:t>2000 и более</w:t>
            </w:r>
          </w:p>
        </w:tc>
        <w:tc>
          <w:tcPr>
            <w:tcW w:w="1155" w:type="dxa"/>
            <w:tcBorders>
              <w:top w:val="nil"/>
              <w:left w:val="nil"/>
              <w:bottom w:val="nil"/>
              <w:right w:val="nil"/>
            </w:tcBorders>
            <w:hideMark/>
          </w:tcPr>
          <w:p w14:paraId="44220FCC" w14:textId="77777777" w:rsidR="00E51423" w:rsidRDefault="00E51423">
            <w:pPr>
              <w:pStyle w:val="a4"/>
              <w:spacing w:before="0" w:beforeAutospacing="0"/>
            </w:pPr>
            <w:r>
              <w:t>200 и более, но менее 2000</w:t>
            </w:r>
          </w:p>
        </w:tc>
        <w:tc>
          <w:tcPr>
            <w:tcW w:w="1155" w:type="dxa"/>
            <w:tcBorders>
              <w:top w:val="nil"/>
              <w:left w:val="nil"/>
              <w:bottom w:val="nil"/>
              <w:right w:val="nil"/>
            </w:tcBorders>
            <w:hideMark/>
          </w:tcPr>
          <w:p w14:paraId="69C4CD30"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3E00A09A" w14:textId="77777777" w:rsidR="00E51423" w:rsidRDefault="00E51423">
            <w:pPr>
              <w:pStyle w:val="a4"/>
              <w:spacing w:before="0" w:beforeAutospacing="0"/>
            </w:pPr>
            <w:r>
              <w:t>1 и более, но менее 20</w:t>
            </w:r>
          </w:p>
        </w:tc>
      </w:tr>
      <w:tr w:rsidR="00E51423" w14:paraId="7072453C" w14:textId="77777777" w:rsidTr="00E51423">
        <w:tc>
          <w:tcPr>
            <w:tcW w:w="2535" w:type="dxa"/>
            <w:tcBorders>
              <w:top w:val="nil"/>
              <w:left w:val="nil"/>
              <w:bottom w:val="nil"/>
              <w:right w:val="nil"/>
            </w:tcBorders>
            <w:hideMark/>
          </w:tcPr>
          <w:p w14:paraId="4DD62E4A" w14:textId="77777777" w:rsidR="00E51423" w:rsidRDefault="00E51423">
            <w:pPr>
              <w:pStyle w:val="a4"/>
              <w:spacing w:before="0" w:beforeAutospacing="0"/>
            </w:pPr>
            <w:r>
              <w:t>Взрывчатые вещества</w:t>
            </w:r>
          </w:p>
        </w:tc>
        <w:tc>
          <w:tcPr>
            <w:tcW w:w="1155" w:type="dxa"/>
            <w:tcBorders>
              <w:top w:val="nil"/>
              <w:left w:val="nil"/>
              <w:bottom w:val="nil"/>
              <w:right w:val="nil"/>
            </w:tcBorders>
            <w:hideMark/>
          </w:tcPr>
          <w:p w14:paraId="2CBAB5A2" w14:textId="77777777" w:rsidR="00E51423" w:rsidRDefault="00E51423">
            <w:pPr>
              <w:pStyle w:val="a4"/>
              <w:spacing w:before="0" w:beforeAutospacing="0"/>
            </w:pPr>
            <w:r>
              <w:t>500 и более</w:t>
            </w:r>
          </w:p>
        </w:tc>
        <w:tc>
          <w:tcPr>
            <w:tcW w:w="1155" w:type="dxa"/>
            <w:tcBorders>
              <w:top w:val="nil"/>
              <w:left w:val="nil"/>
              <w:bottom w:val="nil"/>
              <w:right w:val="nil"/>
            </w:tcBorders>
            <w:hideMark/>
          </w:tcPr>
          <w:p w14:paraId="11D6DF25" w14:textId="77777777" w:rsidR="00E51423" w:rsidRDefault="00E51423">
            <w:pPr>
              <w:pStyle w:val="a4"/>
              <w:spacing w:before="0" w:beforeAutospacing="0"/>
            </w:pPr>
            <w:r>
              <w:t>50 и более, но менее 500</w:t>
            </w:r>
          </w:p>
        </w:tc>
        <w:tc>
          <w:tcPr>
            <w:tcW w:w="1155" w:type="dxa"/>
            <w:tcBorders>
              <w:top w:val="nil"/>
              <w:left w:val="nil"/>
              <w:bottom w:val="nil"/>
              <w:right w:val="nil"/>
            </w:tcBorders>
            <w:hideMark/>
          </w:tcPr>
          <w:p w14:paraId="7B3B595E" w14:textId="77777777" w:rsidR="00E51423" w:rsidRDefault="00E51423">
            <w:pPr>
              <w:pStyle w:val="a4"/>
              <w:spacing w:before="0" w:beforeAutospacing="0"/>
            </w:pPr>
            <w:r>
              <w:t>менее 50</w:t>
            </w:r>
          </w:p>
        </w:tc>
        <w:tc>
          <w:tcPr>
            <w:tcW w:w="1155" w:type="dxa"/>
            <w:tcBorders>
              <w:top w:val="nil"/>
              <w:left w:val="nil"/>
              <w:bottom w:val="nil"/>
              <w:right w:val="nil"/>
            </w:tcBorders>
            <w:hideMark/>
          </w:tcPr>
          <w:p w14:paraId="2EE05D91" w14:textId="77777777" w:rsidR="00E51423" w:rsidRDefault="00E51423">
            <w:pPr>
              <w:pStyle w:val="a4"/>
              <w:spacing w:before="0" w:beforeAutospacing="0"/>
            </w:pPr>
            <w:r>
              <w:t>-</w:t>
            </w:r>
          </w:p>
        </w:tc>
      </w:tr>
      <w:tr w:rsidR="00E51423" w14:paraId="22DDF6C7" w14:textId="77777777" w:rsidTr="00E51423">
        <w:tc>
          <w:tcPr>
            <w:tcW w:w="2535" w:type="dxa"/>
            <w:tcBorders>
              <w:top w:val="nil"/>
              <w:left w:val="nil"/>
              <w:bottom w:val="nil"/>
              <w:right w:val="nil"/>
            </w:tcBorders>
            <w:hideMark/>
          </w:tcPr>
          <w:p w14:paraId="6AD70C86" w14:textId="77777777" w:rsidR="00E51423" w:rsidRDefault="00E51423">
            <w:pPr>
              <w:pStyle w:val="a4"/>
              <w:spacing w:before="0" w:beforeAutospacing="0"/>
            </w:pPr>
            <w:r>
              <w:t>Вещества, представляющие опасность для окружающей среды</w:t>
            </w:r>
          </w:p>
        </w:tc>
        <w:tc>
          <w:tcPr>
            <w:tcW w:w="1155" w:type="dxa"/>
            <w:tcBorders>
              <w:top w:val="nil"/>
              <w:left w:val="nil"/>
              <w:bottom w:val="nil"/>
              <w:right w:val="nil"/>
            </w:tcBorders>
            <w:hideMark/>
          </w:tcPr>
          <w:p w14:paraId="57086917" w14:textId="77777777" w:rsidR="00E51423" w:rsidRDefault="00E51423">
            <w:pPr>
              <w:pStyle w:val="a4"/>
              <w:spacing w:before="0" w:beforeAutospacing="0"/>
            </w:pPr>
            <w:r>
              <w:t>2000 и более</w:t>
            </w:r>
          </w:p>
        </w:tc>
        <w:tc>
          <w:tcPr>
            <w:tcW w:w="1155" w:type="dxa"/>
            <w:tcBorders>
              <w:top w:val="nil"/>
              <w:left w:val="nil"/>
              <w:bottom w:val="nil"/>
              <w:right w:val="nil"/>
            </w:tcBorders>
            <w:hideMark/>
          </w:tcPr>
          <w:p w14:paraId="78B46D4C" w14:textId="77777777" w:rsidR="00E51423" w:rsidRDefault="00E51423">
            <w:pPr>
              <w:pStyle w:val="a4"/>
              <w:spacing w:before="0" w:beforeAutospacing="0"/>
            </w:pPr>
            <w:r>
              <w:t>200 и более, но менее 2000</w:t>
            </w:r>
          </w:p>
        </w:tc>
        <w:tc>
          <w:tcPr>
            <w:tcW w:w="1155" w:type="dxa"/>
            <w:tcBorders>
              <w:top w:val="nil"/>
              <w:left w:val="nil"/>
              <w:bottom w:val="nil"/>
              <w:right w:val="nil"/>
            </w:tcBorders>
            <w:hideMark/>
          </w:tcPr>
          <w:p w14:paraId="3CD1E390" w14:textId="77777777" w:rsidR="00E51423" w:rsidRDefault="00E51423">
            <w:pPr>
              <w:pStyle w:val="a4"/>
              <w:spacing w:before="0" w:beforeAutospacing="0"/>
            </w:pPr>
            <w:r>
              <w:t>20 и более, но менее 200</w:t>
            </w:r>
          </w:p>
        </w:tc>
        <w:tc>
          <w:tcPr>
            <w:tcW w:w="1155" w:type="dxa"/>
            <w:tcBorders>
              <w:top w:val="nil"/>
              <w:left w:val="nil"/>
              <w:bottom w:val="nil"/>
              <w:right w:val="nil"/>
            </w:tcBorders>
            <w:hideMark/>
          </w:tcPr>
          <w:p w14:paraId="5B13D4F7" w14:textId="77777777" w:rsidR="00E51423" w:rsidRDefault="00E51423">
            <w:pPr>
              <w:pStyle w:val="a4"/>
              <w:spacing w:before="0" w:beforeAutospacing="0"/>
            </w:pPr>
            <w:r>
              <w:t>1 и более, но менее 20</w:t>
            </w:r>
          </w:p>
        </w:tc>
      </w:tr>
    </w:tbl>
    <w:p w14:paraId="3850EB1D" w14:textId="77777777" w:rsidR="00E51423" w:rsidRDefault="00E51423" w:rsidP="00E51423">
      <w:pPr>
        <w:pStyle w:val="a4"/>
        <w:spacing w:before="0" w:beforeAutospacing="0"/>
        <w:rPr>
          <w:rFonts w:ascii="Arial" w:hAnsi="Arial" w:cs="Arial"/>
          <w:color w:val="212529"/>
        </w:rPr>
      </w:pPr>
      <w:r>
        <w:rPr>
          <w:rFonts w:ascii="Arial" w:hAnsi="Arial" w:cs="Arial"/>
          <w:color w:val="212529"/>
        </w:rPr>
        <w:t>Примечания: 1. Для опасных веществ, не указанных в таблице 1 настоящего приложения, применяются данные, содержащиеся в таблице 2 настоящего приложения.</w:t>
      </w:r>
    </w:p>
    <w:p w14:paraId="13588191" w14:textId="77777777" w:rsidR="00E51423" w:rsidRDefault="00E51423" w:rsidP="00E51423">
      <w:pPr>
        <w:pStyle w:val="a4"/>
        <w:spacing w:before="0" w:beforeAutospacing="0"/>
        <w:rPr>
          <w:rFonts w:ascii="Arial" w:hAnsi="Arial" w:cs="Arial"/>
          <w:color w:val="212529"/>
        </w:rPr>
      </w:pPr>
      <w:r>
        <w:rPr>
          <w:rFonts w:ascii="Arial" w:hAnsi="Arial" w:cs="Arial"/>
          <w:color w:val="212529"/>
        </w:rPr>
        <w:t>2. При наличии различных опасных веществ одного вида их количества суммируются.</w:t>
      </w:r>
    </w:p>
    <w:p w14:paraId="456F5CD6" w14:textId="77777777" w:rsidR="00E51423" w:rsidRDefault="00E51423" w:rsidP="00E51423">
      <w:pPr>
        <w:pStyle w:val="a4"/>
        <w:spacing w:before="0" w:beforeAutospacing="0"/>
        <w:rPr>
          <w:rFonts w:ascii="Arial" w:hAnsi="Arial" w:cs="Arial"/>
          <w:color w:val="212529"/>
        </w:rPr>
      </w:pPr>
      <w:r>
        <w:rPr>
          <w:rFonts w:ascii="Arial" w:hAnsi="Arial" w:cs="Arial"/>
          <w:color w:val="212529"/>
        </w:rPr>
        <w:t>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14:paraId="5C494A51" w14:textId="77777777" w:rsidR="00E51423" w:rsidRDefault="00E51423" w:rsidP="00E51423">
      <w:pPr>
        <w:spacing w:line="384" w:lineRule="atLeast"/>
        <w:rPr>
          <w:rFonts w:ascii="Open Sans" w:hAnsi="Open Sans" w:cs="Open Sans"/>
          <w:color w:val="212529"/>
          <w:sz w:val="18"/>
          <w:szCs w:val="18"/>
        </w:rPr>
      </w:pPr>
    </w:p>
    <w:p w14:paraId="285FA49A" w14:textId="77777777" w:rsidR="00842A53" w:rsidRPr="00E51423" w:rsidRDefault="00842A53" w:rsidP="00E51423"/>
    <w:sectPr w:rsidR="00842A53" w:rsidRPr="00E5142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D5F"/>
    <w:multiLevelType w:val="multilevel"/>
    <w:tmpl w:val="D1C4E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35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23"/>
    <w:rsid w:val="00213BD2"/>
    <w:rsid w:val="00842A53"/>
    <w:rsid w:val="00E5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4759183"/>
  <w15:chartTrackingRefBased/>
  <w15:docId w15:val="{E012AA96-CC84-6849-A3EF-49872534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5142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514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423"/>
    <w:rPr>
      <w:rFonts w:ascii="Times New Roman" w:eastAsia="Times New Roman" w:hAnsi="Times New Roman" w:cs="Times New Roman"/>
      <w:b/>
      <w:bCs/>
      <w:kern w:val="36"/>
      <w:sz w:val="48"/>
      <w:szCs w:val="48"/>
      <w:lang w:eastAsia="ru-RU"/>
    </w:rPr>
  </w:style>
  <w:style w:type="paragraph" w:customStyle="1" w:styleId="level-0">
    <w:name w:val="level-0"/>
    <w:basedOn w:val="a"/>
    <w:rsid w:val="00E51423"/>
    <w:pPr>
      <w:spacing w:before="100" w:beforeAutospacing="1" w:after="100" w:afterAutospacing="1"/>
    </w:pPr>
    <w:rPr>
      <w:rFonts w:ascii="Times New Roman" w:eastAsia="Times New Roman" w:hAnsi="Times New Roman" w:cs="Times New Roman"/>
      <w:lang w:eastAsia="ru-RU"/>
    </w:rPr>
  </w:style>
  <w:style w:type="character" w:styleId="a3">
    <w:name w:val="Hyperlink"/>
    <w:basedOn w:val="a0"/>
    <w:uiPriority w:val="99"/>
    <w:semiHidden/>
    <w:unhideWhenUsed/>
    <w:rsid w:val="00E51423"/>
    <w:rPr>
      <w:color w:val="0000FF"/>
      <w:u w:val="single"/>
    </w:rPr>
  </w:style>
  <w:style w:type="paragraph" w:customStyle="1" w:styleId="level-1">
    <w:name w:val="level-1"/>
    <w:basedOn w:val="a"/>
    <w:rsid w:val="00E51423"/>
    <w:pPr>
      <w:spacing w:before="100" w:beforeAutospacing="1" w:after="100" w:afterAutospacing="1"/>
    </w:pPr>
    <w:rPr>
      <w:rFonts w:ascii="Times New Roman" w:eastAsia="Times New Roman" w:hAnsi="Times New Roman" w:cs="Times New Roman"/>
      <w:lang w:eastAsia="ru-RU"/>
    </w:rPr>
  </w:style>
  <w:style w:type="character" w:customStyle="1" w:styleId="20">
    <w:name w:val="Заголовок 2 Знак"/>
    <w:basedOn w:val="a0"/>
    <w:link w:val="2"/>
    <w:uiPriority w:val="9"/>
    <w:rsid w:val="00E51423"/>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
    <w:rsid w:val="00E51423"/>
    <w:pPr>
      <w:spacing w:before="100" w:beforeAutospacing="1" w:after="100" w:afterAutospacing="1"/>
    </w:pPr>
    <w:rPr>
      <w:rFonts w:ascii="Times New Roman" w:eastAsia="Times New Roman" w:hAnsi="Times New Roman" w:cs="Times New Roman"/>
      <w:lang w:eastAsia="ru-RU"/>
    </w:rPr>
  </w:style>
  <w:style w:type="paragraph" w:styleId="a4">
    <w:name w:val="Normal (Web)"/>
    <w:basedOn w:val="a"/>
    <w:uiPriority w:val="99"/>
    <w:semiHidden/>
    <w:unhideWhenUsed/>
    <w:rsid w:val="00E51423"/>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2954">
      <w:bodyDiv w:val="1"/>
      <w:marLeft w:val="0"/>
      <w:marRight w:val="0"/>
      <w:marTop w:val="0"/>
      <w:marBottom w:val="0"/>
      <w:divBdr>
        <w:top w:val="none" w:sz="0" w:space="0" w:color="auto"/>
        <w:left w:val="none" w:sz="0" w:space="0" w:color="auto"/>
        <w:bottom w:val="none" w:sz="0" w:space="0" w:color="auto"/>
        <w:right w:val="none" w:sz="0" w:space="0" w:color="auto"/>
      </w:divBdr>
      <w:divsChild>
        <w:div w:id="1401825991">
          <w:marLeft w:val="0"/>
          <w:marRight w:val="0"/>
          <w:marTop w:val="0"/>
          <w:marBottom w:val="0"/>
          <w:divBdr>
            <w:top w:val="none" w:sz="0" w:space="0" w:color="auto"/>
            <w:left w:val="none" w:sz="0" w:space="0" w:color="auto"/>
            <w:bottom w:val="none" w:sz="0" w:space="0" w:color="auto"/>
            <w:right w:val="none" w:sz="0" w:space="0" w:color="auto"/>
          </w:divBdr>
        </w:div>
        <w:div w:id="868689649">
          <w:marLeft w:val="0"/>
          <w:marRight w:val="0"/>
          <w:marTop w:val="0"/>
          <w:marBottom w:val="0"/>
          <w:divBdr>
            <w:top w:val="none" w:sz="0" w:space="0" w:color="auto"/>
            <w:left w:val="none" w:sz="0" w:space="0" w:color="auto"/>
            <w:bottom w:val="none" w:sz="0" w:space="0" w:color="auto"/>
            <w:right w:val="none" w:sz="0" w:space="0" w:color="auto"/>
          </w:divBdr>
        </w:div>
      </w:divsChild>
    </w:div>
    <w:div w:id="19403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12181</Words>
  <Characters>69433</Characters>
  <Application>Microsoft Office Word</Application>
  <DocSecurity>0</DocSecurity>
  <Lines>578</Lines>
  <Paragraphs>162</Paragraphs>
  <ScaleCrop>false</ScaleCrop>
  <Company/>
  <LinksUpToDate>false</LinksUpToDate>
  <CharactersWithSpaces>81452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2022-07-12T02:48:00Z</dcterms:created>
  <dcterms:modified xsi:type="dcterms:W3CDTF">2022-07-12T02:50:00Z</dcterms:modified>
</cp:coreProperties>
</file>